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022617" w14:textId="5B1C3DF0" w:rsidR="00EB6E08" w:rsidRPr="00314C28" w:rsidRDefault="00532564">
      <w:pPr>
        <w:tabs>
          <w:tab w:val="left" w:pos="5400"/>
        </w:tabs>
        <w:jc w:val="right"/>
        <w:rPr>
          <w:i/>
          <w:sz w:val="24"/>
          <w:szCs w:val="24"/>
        </w:rPr>
      </w:pPr>
      <w:r w:rsidRPr="00314C28">
        <w:rPr>
          <w:sz w:val="24"/>
          <w:szCs w:val="24"/>
        </w:rPr>
        <w:t xml:space="preserve">Дата: </w:t>
      </w:r>
      <w:r w:rsidR="00C42CF4" w:rsidRPr="00314C28">
        <w:rPr>
          <w:sz w:val="24"/>
          <w:szCs w:val="24"/>
        </w:rPr>
        <w:t>Февраль</w:t>
      </w:r>
      <w:r w:rsidRPr="00314C28">
        <w:rPr>
          <w:sz w:val="24"/>
          <w:szCs w:val="24"/>
        </w:rPr>
        <w:t xml:space="preserve"> </w:t>
      </w:r>
      <w:r w:rsidR="00F9354C" w:rsidRPr="00314C28">
        <w:rPr>
          <w:sz w:val="24"/>
          <w:szCs w:val="24"/>
        </w:rPr>
        <w:t>0</w:t>
      </w:r>
      <w:r w:rsidR="003D71CB">
        <w:rPr>
          <w:sz w:val="24"/>
          <w:szCs w:val="24"/>
        </w:rPr>
        <w:t>5</w:t>
      </w:r>
      <w:bookmarkStart w:id="0" w:name="_GoBack"/>
      <w:bookmarkEnd w:id="0"/>
      <w:r w:rsidRPr="00314C28">
        <w:rPr>
          <w:sz w:val="24"/>
          <w:szCs w:val="24"/>
        </w:rPr>
        <w:t>, 201</w:t>
      </w:r>
      <w:r w:rsidR="00F9354C" w:rsidRPr="00314C28">
        <w:rPr>
          <w:sz w:val="24"/>
          <w:szCs w:val="24"/>
        </w:rPr>
        <w:t>8</w:t>
      </w:r>
    </w:p>
    <w:p w14:paraId="5B7C07C3" w14:textId="77777777" w:rsidR="00EB6E08" w:rsidRPr="00314C28" w:rsidRDefault="00EB6E08">
      <w:pPr>
        <w:tabs>
          <w:tab w:val="left" w:pos="-180"/>
          <w:tab w:val="right" w:pos="1980"/>
          <w:tab w:val="left" w:pos="2160"/>
          <w:tab w:val="left" w:pos="4320"/>
        </w:tabs>
        <w:rPr>
          <w:sz w:val="24"/>
          <w:szCs w:val="24"/>
        </w:rPr>
      </w:pPr>
    </w:p>
    <w:p w14:paraId="4042A1A6" w14:textId="77777777" w:rsidR="00EB6E08" w:rsidRPr="00314C28" w:rsidRDefault="00EB6E08">
      <w:pPr>
        <w:tabs>
          <w:tab w:val="left" w:pos="-180"/>
          <w:tab w:val="right" w:pos="1980"/>
          <w:tab w:val="left" w:pos="2160"/>
          <w:tab w:val="left" w:pos="4320"/>
        </w:tabs>
        <w:rPr>
          <w:b/>
          <w:sz w:val="24"/>
          <w:szCs w:val="24"/>
        </w:rPr>
      </w:pPr>
    </w:p>
    <w:p w14:paraId="57404707" w14:textId="77777777" w:rsidR="00EB6E08" w:rsidRPr="00314C28" w:rsidRDefault="00532564">
      <w:pPr>
        <w:jc w:val="center"/>
        <w:rPr>
          <w:b/>
          <w:sz w:val="24"/>
          <w:szCs w:val="24"/>
        </w:rPr>
      </w:pPr>
      <w:r w:rsidRPr="00314C28">
        <w:rPr>
          <w:b/>
          <w:sz w:val="24"/>
          <w:szCs w:val="24"/>
        </w:rPr>
        <w:t>Запрос Коммерческих Предложений (ЗКП)</w:t>
      </w:r>
    </w:p>
    <w:p w14:paraId="57F1BCB2" w14:textId="31D11CDF" w:rsidR="00EB6E08" w:rsidRPr="007E3426" w:rsidRDefault="00532564">
      <w:pPr>
        <w:jc w:val="center"/>
        <w:rPr>
          <w:b/>
          <w:color w:val="auto"/>
          <w:sz w:val="24"/>
          <w:szCs w:val="24"/>
          <w:lang w:val="en-US"/>
        </w:rPr>
      </w:pPr>
      <w:r w:rsidRPr="00314C28">
        <w:rPr>
          <w:b/>
          <w:color w:val="auto"/>
          <w:sz w:val="24"/>
          <w:szCs w:val="24"/>
          <w:lang w:val="en-US"/>
        </w:rPr>
        <w:t>RFQ Nº UNFPA/BLR/RFQ</w:t>
      </w:r>
      <w:r w:rsidR="00F9354C" w:rsidRPr="00314C28">
        <w:rPr>
          <w:b/>
          <w:color w:val="auto"/>
          <w:sz w:val="24"/>
          <w:szCs w:val="24"/>
          <w:lang w:val="en-US"/>
        </w:rPr>
        <w:t>/201</w:t>
      </w:r>
      <w:r w:rsidR="00C42CF4" w:rsidRPr="00314C28">
        <w:rPr>
          <w:b/>
          <w:color w:val="auto"/>
          <w:sz w:val="24"/>
          <w:szCs w:val="24"/>
          <w:lang w:val="en-US"/>
        </w:rPr>
        <w:t>8</w:t>
      </w:r>
      <w:r w:rsidRPr="00314C28">
        <w:rPr>
          <w:b/>
          <w:color w:val="auto"/>
          <w:sz w:val="24"/>
          <w:szCs w:val="24"/>
          <w:lang w:val="en-US"/>
        </w:rPr>
        <w:t>/00</w:t>
      </w:r>
      <w:r w:rsidR="005A2927" w:rsidRPr="00314C28">
        <w:rPr>
          <w:b/>
          <w:color w:val="auto"/>
          <w:sz w:val="24"/>
          <w:szCs w:val="24"/>
          <w:lang w:val="en-US"/>
        </w:rPr>
        <w:t>6</w:t>
      </w:r>
    </w:p>
    <w:p w14:paraId="6FE0DABE" w14:textId="77777777" w:rsidR="00EB6E08" w:rsidRPr="007E3426" w:rsidRDefault="00EB6E08">
      <w:pPr>
        <w:jc w:val="center"/>
        <w:rPr>
          <w:sz w:val="24"/>
          <w:szCs w:val="24"/>
          <w:lang w:val="en-US"/>
        </w:rPr>
      </w:pPr>
    </w:p>
    <w:p w14:paraId="2034A250" w14:textId="30600136" w:rsidR="00EB6E08" w:rsidRDefault="00314C2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Pr>
          <w:sz w:val="24"/>
          <w:szCs w:val="24"/>
        </w:rPr>
        <w:t>Уважаемый (</w:t>
      </w:r>
      <w:r w:rsidR="00532564">
        <w:rPr>
          <w:sz w:val="24"/>
          <w:szCs w:val="24"/>
        </w:rPr>
        <w:t>ая) Господин /Госпожа,</w:t>
      </w:r>
    </w:p>
    <w:p w14:paraId="1E439122"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p>
    <w:p w14:paraId="2123966D" w14:textId="77777777" w:rsidR="00EB6E08" w:rsidRDefault="00532564">
      <w:pPr>
        <w:jc w:val="both"/>
        <w:rPr>
          <w:sz w:val="24"/>
          <w:szCs w:val="24"/>
        </w:rPr>
      </w:pPr>
      <w:r>
        <w:rPr>
          <w:sz w:val="24"/>
          <w:szCs w:val="24"/>
        </w:rPr>
        <w:t>Настоящим ЮНФПА запрашивает цены на следующие услуги:</w:t>
      </w:r>
    </w:p>
    <w:p w14:paraId="6D4E9B9A" w14:textId="77777777" w:rsidR="00EB6E08" w:rsidRDefault="00EB6E08">
      <w:pPr>
        <w:jc w:val="both"/>
        <w:rPr>
          <w:sz w:val="24"/>
          <w:szCs w:val="24"/>
        </w:rPr>
      </w:pPr>
    </w:p>
    <w:p w14:paraId="7BB45223" w14:textId="7677139E" w:rsidR="00EB6E08" w:rsidRPr="007F0583"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sz w:val="24"/>
          <w:szCs w:val="24"/>
        </w:rPr>
      </w:pPr>
      <w:r>
        <w:rPr>
          <w:b/>
          <w:sz w:val="24"/>
          <w:szCs w:val="24"/>
        </w:rPr>
        <w:t xml:space="preserve">Разработка детальной </w:t>
      </w:r>
      <w:r w:rsidR="00570394">
        <w:rPr>
          <w:b/>
          <w:sz w:val="24"/>
          <w:szCs w:val="24"/>
        </w:rPr>
        <w:t xml:space="preserve">креативной </w:t>
      </w:r>
      <w:r w:rsidR="000251FB">
        <w:rPr>
          <w:b/>
          <w:sz w:val="24"/>
          <w:szCs w:val="24"/>
        </w:rPr>
        <w:t>концепции</w:t>
      </w:r>
      <w:r w:rsidR="00140D99">
        <w:rPr>
          <w:b/>
          <w:sz w:val="24"/>
          <w:szCs w:val="24"/>
        </w:rPr>
        <w:t>,</w:t>
      </w:r>
      <w:r w:rsidR="000251FB">
        <w:rPr>
          <w:b/>
          <w:sz w:val="24"/>
          <w:szCs w:val="24"/>
        </w:rPr>
        <w:t xml:space="preserve"> производство </w:t>
      </w:r>
      <w:r w:rsidR="00140D99">
        <w:rPr>
          <w:b/>
          <w:sz w:val="24"/>
          <w:szCs w:val="24"/>
        </w:rPr>
        <w:t>программного обе</w:t>
      </w:r>
      <w:r w:rsidR="005A1D0F">
        <w:rPr>
          <w:b/>
          <w:sz w:val="24"/>
          <w:szCs w:val="24"/>
        </w:rPr>
        <w:t>спечения</w:t>
      </w:r>
      <w:r w:rsidR="007F0583">
        <w:rPr>
          <w:b/>
          <w:sz w:val="24"/>
          <w:szCs w:val="24"/>
        </w:rPr>
        <w:t xml:space="preserve"> и</w:t>
      </w:r>
      <w:r w:rsidR="005A1D0F" w:rsidRPr="005A1D0F">
        <w:rPr>
          <w:b/>
          <w:sz w:val="24"/>
          <w:szCs w:val="24"/>
        </w:rPr>
        <w:t xml:space="preserve"> </w:t>
      </w:r>
      <w:r w:rsidR="005A1D0F">
        <w:rPr>
          <w:b/>
          <w:sz w:val="24"/>
          <w:szCs w:val="24"/>
        </w:rPr>
        <w:t>сопутствующего</w:t>
      </w:r>
      <w:r w:rsidR="007F0583">
        <w:rPr>
          <w:b/>
          <w:sz w:val="24"/>
          <w:szCs w:val="24"/>
        </w:rPr>
        <w:t xml:space="preserve"> оформления</w:t>
      </w:r>
      <w:r w:rsidR="00140D99">
        <w:rPr>
          <w:b/>
          <w:sz w:val="24"/>
          <w:szCs w:val="24"/>
        </w:rPr>
        <w:t xml:space="preserve"> для выставки, посвященной проблем</w:t>
      </w:r>
      <w:r w:rsidR="00314C28">
        <w:rPr>
          <w:b/>
          <w:sz w:val="24"/>
          <w:szCs w:val="24"/>
        </w:rPr>
        <w:t>е</w:t>
      </w:r>
      <w:r w:rsidR="00140D99">
        <w:rPr>
          <w:b/>
          <w:sz w:val="24"/>
          <w:szCs w:val="24"/>
        </w:rPr>
        <w:t xml:space="preserve"> домашнего насилия</w:t>
      </w:r>
      <w:r w:rsidR="002A7CCD">
        <w:rPr>
          <w:b/>
          <w:sz w:val="24"/>
          <w:szCs w:val="24"/>
        </w:rPr>
        <w:t>, с использованием технологий виртуальной реальности</w:t>
      </w:r>
      <w:r w:rsidR="00140D99">
        <w:rPr>
          <w:b/>
          <w:sz w:val="24"/>
          <w:szCs w:val="24"/>
        </w:rPr>
        <w:t>.</w:t>
      </w:r>
    </w:p>
    <w:p w14:paraId="4FBFF7D5"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sz w:val="24"/>
          <w:szCs w:val="24"/>
        </w:rPr>
      </w:pPr>
    </w:p>
    <w:p w14:paraId="4CDED05F" w14:textId="77777777" w:rsidR="002A7CCD" w:rsidRDefault="00532564">
      <w:pPr>
        <w:jc w:val="both"/>
        <w:rPr>
          <w:sz w:val="24"/>
          <w:szCs w:val="24"/>
        </w:rPr>
      </w:pPr>
      <w:r>
        <w:rPr>
          <w:sz w:val="24"/>
          <w:szCs w:val="24"/>
        </w:rPr>
        <w:t>ЮНФПА требуется</w:t>
      </w:r>
      <w:r w:rsidR="00552FB3">
        <w:rPr>
          <w:sz w:val="24"/>
          <w:szCs w:val="24"/>
        </w:rPr>
        <w:t xml:space="preserve"> </w:t>
      </w:r>
      <w:r>
        <w:rPr>
          <w:sz w:val="24"/>
          <w:szCs w:val="24"/>
        </w:rPr>
        <w:t>предостав</w:t>
      </w:r>
      <w:r w:rsidR="002A7CCD">
        <w:rPr>
          <w:sz w:val="24"/>
          <w:szCs w:val="24"/>
        </w:rPr>
        <w:t>ить:</w:t>
      </w:r>
    </w:p>
    <w:p w14:paraId="1362B931" w14:textId="5C5F8BDF" w:rsidR="005A1D0F" w:rsidRPr="000F513F" w:rsidRDefault="002A7CCD">
      <w:pPr>
        <w:jc w:val="both"/>
        <w:rPr>
          <w:b/>
          <w:sz w:val="24"/>
          <w:szCs w:val="24"/>
        </w:rPr>
      </w:pPr>
      <w:r>
        <w:rPr>
          <w:sz w:val="24"/>
          <w:szCs w:val="24"/>
        </w:rPr>
        <w:t xml:space="preserve">- </w:t>
      </w:r>
      <w:r w:rsidRPr="000F513F">
        <w:rPr>
          <w:b/>
          <w:sz w:val="24"/>
          <w:szCs w:val="24"/>
        </w:rPr>
        <w:t>программное обеспечение для очков виртуальной реальности, представляющее</w:t>
      </w:r>
      <w:r w:rsidR="000F513F">
        <w:rPr>
          <w:b/>
          <w:sz w:val="24"/>
          <w:szCs w:val="24"/>
        </w:rPr>
        <w:t xml:space="preserve"> конечному посетителю выставки</w:t>
      </w:r>
      <w:r w:rsidRPr="000F513F">
        <w:rPr>
          <w:b/>
          <w:sz w:val="24"/>
          <w:szCs w:val="24"/>
        </w:rPr>
        <w:t xml:space="preserve"> </w:t>
      </w:r>
      <w:r w:rsidR="000F513F" w:rsidRPr="000F513F">
        <w:rPr>
          <w:b/>
          <w:sz w:val="24"/>
          <w:szCs w:val="24"/>
        </w:rPr>
        <w:t>помещение</w:t>
      </w:r>
      <w:r w:rsidRPr="000F513F">
        <w:rPr>
          <w:b/>
          <w:sz w:val="24"/>
          <w:szCs w:val="24"/>
        </w:rPr>
        <w:t xml:space="preserve"> в виде виртуальной квартиры, которая</w:t>
      </w:r>
      <w:r w:rsidR="000F513F" w:rsidRPr="000F513F">
        <w:rPr>
          <w:b/>
          <w:sz w:val="24"/>
          <w:szCs w:val="24"/>
        </w:rPr>
        <w:t xml:space="preserve"> содержит</w:t>
      </w:r>
      <w:r w:rsidRPr="000F513F">
        <w:rPr>
          <w:b/>
          <w:sz w:val="24"/>
          <w:szCs w:val="24"/>
        </w:rPr>
        <w:t xml:space="preserve"> сцены домашнего насилия</w:t>
      </w:r>
      <w:r w:rsidR="000F513F" w:rsidRPr="000F513F">
        <w:rPr>
          <w:b/>
          <w:sz w:val="24"/>
          <w:szCs w:val="24"/>
        </w:rPr>
        <w:t xml:space="preserve"> и</w:t>
      </w:r>
      <w:r w:rsidR="00570394">
        <w:rPr>
          <w:b/>
          <w:sz w:val="24"/>
          <w:szCs w:val="24"/>
        </w:rPr>
        <w:t xml:space="preserve"> (или)</w:t>
      </w:r>
      <w:r w:rsidR="000F513F" w:rsidRPr="000F513F">
        <w:rPr>
          <w:b/>
          <w:sz w:val="24"/>
          <w:szCs w:val="24"/>
        </w:rPr>
        <w:t xml:space="preserve"> связанные с ним предметы</w:t>
      </w:r>
      <w:r w:rsidR="00570394">
        <w:rPr>
          <w:b/>
          <w:sz w:val="24"/>
          <w:szCs w:val="24"/>
        </w:rPr>
        <w:t>, информацию, звуковое оформление</w:t>
      </w:r>
      <w:r w:rsidR="000F513F" w:rsidRPr="000F513F">
        <w:rPr>
          <w:b/>
          <w:sz w:val="24"/>
          <w:szCs w:val="24"/>
        </w:rPr>
        <w:t>;</w:t>
      </w:r>
    </w:p>
    <w:p w14:paraId="2F849B52" w14:textId="3E48E627" w:rsidR="00552FB3" w:rsidRPr="000F513F" w:rsidRDefault="000F513F">
      <w:pPr>
        <w:jc w:val="both"/>
        <w:rPr>
          <w:b/>
          <w:sz w:val="24"/>
          <w:szCs w:val="24"/>
        </w:rPr>
      </w:pPr>
      <w:r w:rsidRPr="000F513F">
        <w:rPr>
          <w:b/>
          <w:sz w:val="24"/>
          <w:szCs w:val="24"/>
        </w:rPr>
        <w:t xml:space="preserve">- сопутствующее оформление для выставки с </w:t>
      </w:r>
      <w:r w:rsidR="00FA79E5">
        <w:rPr>
          <w:b/>
          <w:sz w:val="24"/>
          <w:szCs w:val="24"/>
        </w:rPr>
        <w:t xml:space="preserve">использованием </w:t>
      </w:r>
      <w:r w:rsidRPr="000F513F">
        <w:rPr>
          <w:b/>
          <w:sz w:val="24"/>
          <w:szCs w:val="24"/>
        </w:rPr>
        <w:t>различны</w:t>
      </w:r>
      <w:r w:rsidR="00FA79E5">
        <w:rPr>
          <w:b/>
          <w:sz w:val="24"/>
          <w:szCs w:val="24"/>
        </w:rPr>
        <w:t>х</w:t>
      </w:r>
      <w:r w:rsidRPr="000F513F">
        <w:rPr>
          <w:b/>
          <w:sz w:val="24"/>
          <w:szCs w:val="24"/>
        </w:rPr>
        <w:t xml:space="preserve"> статистически</w:t>
      </w:r>
      <w:r w:rsidR="00FA79E5">
        <w:rPr>
          <w:b/>
          <w:sz w:val="24"/>
          <w:szCs w:val="24"/>
        </w:rPr>
        <w:t>х</w:t>
      </w:r>
      <w:r w:rsidRPr="000F513F">
        <w:rPr>
          <w:b/>
          <w:sz w:val="24"/>
          <w:szCs w:val="24"/>
        </w:rPr>
        <w:t xml:space="preserve"> данны</w:t>
      </w:r>
      <w:r w:rsidR="00FA79E5">
        <w:rPr>
          <w:b/>
          <w:sz w:val="24"/>
          <w:szCs w:val="24"/>
        </w:rPr>
        <w:t>х</w:t>
      </w:r>
      <w:r w:rsidRPr="000F513F">
        <w:rPr>
          <w:b/>
          <w:sz w:val="24"/>
          <w:szCs w:val="24"/>
        </w:rPr>
        <w:t xml:space="preserve"> и дополнительной информацией</w:t>
      </w:r>
      <w:r w:rsidR="00837ED5">
        <w:rPr>
          <w:b/>
          <w:sz w:val="24"/>
          <w:szCs w:val="24"/>
        </w:rPr>
        <w:t xml:space="preserve">, посвященной </w:t>
      </w:r>
      <w:r w:rsidR="00E94764" w:rsidRPr="000F513F">
        <w:rPr>
          <w:b/>
          <w:sz w:val="24"/>
          <w:szCs w:val="24"/>
        </w:rPr>
        <w:t>проблем</w:t>
      </w:r>
      <w:r w:rsidR="00E94764">
        <w:rPr>
          <w:b/>
          <w:sz w:val="24"/>
          <w:szCs w:val="24"/>
        </w:rPr>
        <w:t>е</w:t>
      </w:r>
      <w:r w:rsidR="00E94764" w:rsidRPr="000F513F">
        <w:rPr>
          <w:b/>
          <w:sz w:val="24"/>
          <w:szCs w:val="24"/>
        </w:rPr>
        <w:t xml:space="preserve"> </w:t>
      </w:r>
      <w:r>
        <w:rPr>
          <w:b/>
          <w:sz w:val="24"/>
          <w:szCs w:val="24"/>
        </w:rPr>
        <w:t>домашнего</w:t>
      </w:r>
      <w:r w:rsidRPr="000F513F">
        <w:rPr>
          <w:b/>
          <w:sz w:val="24"/>
          <w:szCs w:val="24"/>
        </w:rPr>
        <w:t xml:space="preserve"> </w:t>
      </w:r>
      <w:r w:rsidR="00837ED5">
        <w:rPr>
          <w:b/>
          <w:sz w:val="24"/>
          <w:szCs w:val="24"/>
        </w:rPr>
        <w:t xml:space="preserve">насилия и </w:t>
      </w:r>
      <w:r>
        <w:rPr>
          <w:b/>
          <w:sz w:val="24"/>
          <w:szCs w:val="24"/>
        </w:rPr>
        <w:t>службам помощи для его жертв.</w:t>
      </w:r>
      <w:r w:rsidR="00776278">
        <w:rPr>
          <w:b/>
          <w:sz w:val="24"/>
          <w:szCs w:val="24"/>
        </w:rPr>
        <w:t xml:space="preserve"> Информация и статистика предоставляются ЮНФПА.</w:t>
      </w:r>
    </w:p>
    <w:p w14:paraId="41D29D2F" w14:textId="77777777" w:rsidR="00EB6E08" w:rsidRPr="000F513F" w:rsidRDefault="00EB6E08">
      <w:pPr>
        <w:jc w:val="both"/>
        <w:rPr>
          <w:sz w:val="24"/>
          <w:szCs w:val="24"/>
        </w:rPr>
      </w:pPr>
    </w:p>
    <w:p w14:paraId="47E4FBDA" w14:textId="3A87DD09" w:rsidR="00EB6E08" w:rsidRDefault="00570394">
      <w:pPr>
        <w:jc w:val="both"/>
        <w:rPr>
          <w:sz w:val="24"/>
          <w:szCs w:val="24"/>
        </w:rPr>
      </w:pPr>
      <w:r>
        <w:rPr>
          <w:sz w:val="24"/>
          <w:szCs w:val="24"/>
        </w:rPr>
        <w:t>Данный з</w:t>
      </w:r>
      <w:r w:rsidR="00532564">
        <w:rPr>
          <w:sz w:val="24"/>
          <w:szCs w:val="24"/>
        </w:rPr>
        <w:t xml:space="preserve">апрос </w:t>
      </w:r>
      <w:r>
        <w:rPr>
          <w:sz w:val="24"/>
          <w:szCs w:val="24"/>
        </w:rPr>
        <w:t>к</w:t>
      </w:r>
      <w:r w:rsidR="00532564">
        <w:rPr>
          <w:sz w:val="24"/>
          <w:szCs w:val="24"/>
        </w:rPr>
        <w:t xml:space="preserve">оммерческих </w:t>
      </w:r>
      <w:r>
        <w:rPr>
          <w:sz w:val="24"/>
          <w:szCs w:val="24"/>
        </w:rPr>
        <w:t>п</w:t>
      </w:r>
      <w:r w:rsidR="00532564">
        <w:rPr>
          <w:sz w:val="24"/>
          <w:szCs w:val="24"/>
        </w:rPr>
        <w:t>редложений доступен для всех юридически-учреждённых компаний</w:t>
      </w:r>
      <w:r w:rsidR="00A508A6">
        <w:rPr>
          <w:sz w:val="24"/>
          <w:szCs w:val="24"/>
        </w:rPr>
        <w:t xml:space="preserve"> (в том числе индивидуальных предпринимателей)</w:t>
      </w:r>
      <w:r w:rsidR="00532564">
        <w:rPr>
          <w:sz w:val="24"/>
          <w:szCs w:val="24"/>
        </w:rPr>
        <w:t>, которые могут предоставить запрашиваемые услуги и обладают правоспособностью оказывать их в стране или через уполномоченных представителей.</w:t>
      </w:r>
    </w:p>
    <w:p w14:paraId="369EA3A0" w14:textId="77777777" w:rsidR="00EB6E08" w:rsidRDefault="00EB6E08">
      <w:pPr>
        <w:jc w:val="both"/>
        <w:rPr>
          <w:sz w:val="24"/>
          <w:szCs w:val="24"/>
        </w:rPr>
      </w:pPr>
    </w:p>
    <w:p w14:paraId="7EF80B43" w14:textId="77777777" w:rsidR="00EB6E08" w:rsidRDefault="00532564">
      <w:pPr>
        <w:numPr>
          <w:ilvl w:val="0"/>
          <w:numId w:val="7"/>
        </w:numPr>
        <w:ind w:hanging="360"/>
        <w:jc w:val="both"/>
        <w:rPr>
          <w:b/>
        </w:rPr>
      </w:pPr>
      <w:r>
        <w:rPr>
          <w:b/>
          <w:sz w:val="24"/>
          <w:szCs w:val="24"/>
        </w:rPr>
        <w:t xml:space="preserve">Информация о ЮНФПА </w:t>
      </w:r>
    </w:p>
    <w:p w14:paraId="0CD4F6E3"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1819FDF9" w14:textId="3043B236" w:rsidR="00952DA0" w:rsidRDefault="00952DA0" w:rsidP="00952DA0">
      <w:pPr>
        <w:pStyle w:val="letter"/>
        <w:jc w:val="both"/>
        <w:rPr>
          <w:szCs w:val="24"/>
          <w:lang w:val="ru-RU"/>
        </w:rPr>
      </w:pPr>
      <w:r w:rsidRPr="0087598B">
        <w:rPr>
          <w:szCs w:val="24"/>
          <w:lang w:val="ru-RU"/>
        </w:rPr>
        <w:t>ЮНФПА, Фонд ООН в области народонаселения, является международным агентством по вопросам развития, которое</w:t>
      </w:r>
      <w:r w:rsidRPr="00137AC0">
        <w:rPr>
          <w:szCs w:val="24"/>
          <w:lang w:val="ru-RU"/>
        </w:rPr>
        <w:t xml:space="preserve"> </w:t>
      </w:r>
      <w:r>
        <w:rPr>
          <w:szCs w:val="24"/>
          <w:lang w:val="ru-RU"/>
        </w:rPr>
        <w:t xml:space="preserve">работает для достижения </w:t>
      </w:r>
      <w:r w:rsidRPr="0087598B">
        <w:rPr>
          <w:szCs w:val="24"/>
          <w:lang w:val="ru-RU"/>
        </w:rPr>
        <w:t>мир</w:t>
      </w:r>
      <w:r>
        <w:rPr>
          <w:szCs w:val="24"/>
          <w:lang w:val="ru-RU"/>
        </w:rPr>
        <w:t>а</w:t>
      </w:r>
      <w:r w:rsidRPr="0087598B">
        <w:rPr>
          <w:szCs w:val="24"/>
          <w:lang w:val="ru-RU"/>
        </w:rPr>
        <w:t>, в котором каждая беременность желанна,</w:t>
      </w:r>
      <w:r w:rsidRPr="00137AC0">
        <w:rPr>
          <w:szCs w:val="24"/>
          <w:lang w:val="ru-RU"/>
        </w:rPr>
        <w:t xml:space="preserve"> каждые</w:t>
      </w:r>
      <w:r w:rsidRPr="0087598B">
        <w:rPr>
          <w:szCs w:val="24"/>
          <w:lang w:val="ru-RU"/>
        </w:rPr>
        <w:t xml:space="preserve"> роды безопасны и все молодые люди имеют возможность реализовать свой потенциал.</w:t>
      </w:r>
      <w:r w:rsidR="005D0B71" w:rsidRPr="005D0B71">
        <w:rPr>
          <w:rFonts w:ascii="Arial" w:hAnsi="Arial" w:cs="Arial"/>
          <w:color w:val="808080"/>
          <w:sz w:val="21"/>
          <w:szCs w:val="21"/>
          <w:shd w:val="clear" w:color="auto" w:fill="FFFFFF"/>
          <w:lang w:val="ru-RU" w:eastAsia="ru-RU"/>
        </w:rPr>
        <w:t xml:space="preserve"> </w:t>
      </w:r>
      <w:r w:rsidR="005D0B71" w:rsidRPr="005D0B71">
        <w:rPr>
          <w:szCs w:val="24"/>
          <w:lang w:val="ru-RU"/>
        </w:rPr>
        <w:t> Каждая инициатива Фонда отвечает глобальной цели - обеспечить права каждой женщины, мужчины и ребенка на здоровую жизнь и равные возможности для ее сохранения.</w:t>
      </w:r>
    </w:p>
    <w:p w14:paraId="7E563C4F" w14:textId="77777777" w:rsidR="00952DA0" w:rsidRDefault="00952DA0" w:rsidP="00952DA0">
      <w:pPr>
        <w:pStyle w:val="letter"/>
        <w:jc w:val="both"/>
        <w:rPr>
          <w:szCs w:val="24"/>
          <w:lang w:val="ru-RU"/>
        </w:rPr>
      </w:pPr>
    </w:p>
    <w:p w14:paraId="38310506" w14:textId="2824DFA8" w:rsidR="00952DA0" w:rsidRPr="00137AC0" w:rsidRDefault="001F2A7A" w:rsidP="00952DA0">
      <w:pPr>
        <w:pStyle w:val="letter"/>
        <w:jc w:val="both"/>
        <w:rPr>
          <w:szCs w:val="24"/>
          <w:lang w:val="ru-RU"/>
        </w:rPr>
      </w:pPr>
      <w:r>
        <w:rPr>
          <w:szCs w:val="24"/>
          <w:shd w:val="clear" w:color="auto" w:fill="FFFFFF"/>
          <w:lang w:val="ru-RU"/>
        </w:rPr>
        <w:t xml:space="preserve">Больше </w:t>
      </w:r>
      <w:r w:rsidR="00952DA0" w:rsidRPr="0087598B">
        <w:rPr>
          <w:szCs w:val="24"/>
          <w:shd w:val="clear" w:color="auto" w:fill="FFFFFF"/>
          <w:lang w:val="ru-RU"/>
        </w:rPr>
        <w:t>информации о ЮНФПА</w:t>
      </w:r>
      <w:r>
        <w:rPr>
          <w:szCs w:val="24"/>
          <w:shd w:val="clear" w:color="auto" w:fill="FFFFFF"/>
          <w:lang w:val="ru-RU"/>
        </w:rPr>
        <w:t xml:space="preserve"> можно </w:t>
      </w:r>
      <w:r w:rsidR="005D0B71">
        <w:rPr>
          <w:szCs w:val="24"/>
          <w:shd w:val="clear" w:color="auto" w:fill="FFFFFF"/>
          <w:lang w:val="ru-RU"/>
        </w:rPr>
        <w:t xml:space="preserve">найти </w:t>
      </w:r>
      <w:r w:rsidR="005D0B71" w:rsidRPr="0087598B">
        <w:rPr>
          <w:szCs w:val="24"/>
          <w:shd w:val="clear" w:color="auto" w:fill="FFFFFF"/>
          <w:lang w:val="ru-RU"/>
        </w:rPr>
        <w:t>по</w:t>
      </w:r>
      <w:r w:rsidR="00952DA0" w:rsidRPr="0087598B">
        <w:rPr>
          <w:szCs w:val="24"/>
          <w:shd w:val="clear" w:color="auto" w:fill="FFFFFF"/>
          <w:lang w:val="ru-RU"/>
        </w:rPr>
        <w:t xml:space="preserve"> ссылке</w:t>
      </w:r>
      <w:r w:rsidR="00952DA0" w:rsidRPr="0087598B">
        <w:rPr>
          <w:szCs w:val="24"/>
          <w:lang w:val="ru-RU"/>
        </w:rPr>
        <w:t xml:space="preserve">: </w:t>
      </w:r>
      <w:hyperlink r:id="rId8" w:history="1">
        <w:r w:rsidR="00952DA0" w:rsidRPr="0087598B">
          <w:rPr>
            <w:rStyle w:val="Hyperlink"/>
            <w:color w:val="0070C0"/>
            <w:szCs w:val="24"/>
          </w:rPr>
          <w:t>UNFPA</w:t>
        </w:r>
        <w:r w:rsidR="00952DA0" w:rsidRPr="0087598B">
          <w:rPr>
            <w:rStyle w:val="Hyperlink"/>
            <w:color w:val="0070C0"/>
            <w:szCs w:val="24"/>
            <w:lang w:val="ru-RU"/>
          </w:rPr>
          <w:t xml:space="preserve"> </w:t>
        </w:r>
        <w:r w:rsidR="00952DA0" w:rsidRPr="0087598B">
          <w:rPr>
            <w:rStyle w:val="Hyperlink"/>
            <w:color w:val="0070C0"/>
            <w:szCs w:val="24"/>
          </w:rPr>
          <w:t>about</w:t>
        </w:r>
        <w:r w:rsidR="00952DA0" w:rsidRPr="0087598B">
          <w:rPr>
            <w:rStyle w:val="Hyperlink"/>
            <w:color w:val="0070C0"/>
            <w:szCs w:val="24"/>
            <w:lang w:val="ru-RU"/>
          </w:rPr>
          <w:t xml:space="preserve"> </w:t>
        </w:r>
        <w:r w:rsidR="00952DA0" w:rsidRPr="0087598B">
          <w:rPr>
            <w:rStyle w:val="Hyperlink"/>
            <w:color w:val="0070C0"/>
            <w:szCs w:val="24"/>
          </w:rPr>
          <w:t>us</w:t>
        </w:r>
      </w:hyperlink>
    </w:p>
    <w:p w14:paraId="1736862D"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21C62944" w14:textId="3FF29A8F"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highlight w:val="cyan"/>
        </w:rPr>
      </w:pPr>
    </w:p>
    <w:p w14:paraId="592042DA" w14:textId="35444E14" w:rsidR="00866C58" w:rsidRDefault="00866C5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highlight w:val="cyan"/>
        </w:rPr>
      </w:pPr>
    </w:p>
    <w:p w14:paraId="1874187B" w14:textId="1BF20EAC" w:rsidR="00866C58" w:rsidRDefault="00866C5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highlight w:val="cyan"/>
        </w:rPr>
      </w:pPr>
    </w:p>
    <w:p w14:paraId="3029ABAF" w14:textId="7459F7E2" w:rsidR="00866C58" w:rsidRDefault="00866C5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highlight w:val="cyan"/>
        </w:rPr>
      </w:pPr>
    </w:p>
    <w:p w14:paraId="3A878FDD" w14:textId="78852C4C" w:rsidR="00866C58" w:rsidRDefault="00866C5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highlight w:val="cyan"/>
        </w:rPr>
      </w:pPr>
    </w:p>
    <w:p w14:paraId="28015686" w14:textId="6503BD72" w:rsidR="00866C58" w:rsidRDefault="00866C5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highlight w:val="cyan"/>
        </w:rPr>
      </w:pPr>
    </w:p>
    <w:p w14:paraId="4A29E307" w14:textId="77777777" w:rsidR="00EB6E08" w:rsidRDefault="00532564" w:rsidP="00866C58">
      <w:pPr>
        <w:numPr>
          <w:ilvl w:val="0"/>
          <w:numId w:val="7"/>
        </w:numPr>
        <w:ind w:hanging="360"/>
        <w:jc w:val="center"/>
        <w:rPr>
          <w:b/>
        </w:rPr>
      </w:pPr>
      <w:r>
        <w:rPr>
          <w:b/>
          <w:sz w:val="24"/>
          <w:szCs w:val="24"/>
        </w:rPr>
        <w:t>Требования к услугам/Техническое задание (ТЗ)</w:t>
      </w:r>
    </w:p>
    <w:p w14:paraId="58EC2F74" w14:textId="0659600C" w:rsidR="00EB6E08" w:rsidRDefault="00927636" w:rsidP="00715D3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b/>
          <w:sz w:val="24"/>
          <w:szCs w:val="24"/>
        </w:rPr>
      </w:pPr>
      <w:r>
        <w:rPr>
          <w:b/>
          <w:sz w:val="24"/>
          <w:szCs w:val="24"/>
        </w:rPr>
        <w:t>н</w:t>
      </w:r>
      <w:r w:rsidR="00532564">
        <w:rPr>
          <w:b/>
          <w:sz w:val="24"/>
          <w:szCs w:val="24"/>
        </w:rPr>
        <w:t>а оказание услуг по разработке</w:t>
      </w:r>
      <w:r w:rsidR="00715D34" w:rsidRPr="00715D34">
        <w:rPr>
          <w:b/>
          <w:sz w:val="24"/>
          <w:szCs w:val="24"/>
        </w:rPr>
        <w:t xml:space="preserve"> </w:t>
      </w:r>
      <w:r w:rsidR="00A105F4">
        <w:rPr>
          <w:b/>
          <w:sz w:val="24"/>
          <w:szCs w:val="24"/>
        </w:rPr>
        <w:t xml:space="preserve">программного обеспечения для устройств виртуальной реальности и оформления </w:t>
      </w:r>
      <w:r w:rsidR="00FB047E">
        <w:rPr>
          <w:b/>
          <w:sz w:val="24"/>
          <w:szCs w:val="24"/>
        </w:rPr>
        <w:t xml:space="preserve">виртуальной </w:t>
      </w:r>
      <w:r w:rsidR="00A105F4">
        <w:rPr>
          <w:b/>
          <w:sz w:val="24"/>
          <w:szCs w:val="24"/>
        </w:rPr>
        <w:t>выставки, посвященной проблем</w:t>
      </w:r>
      <w:r w:rsidR="00314C28">
        <w:rPr>
          <w:b/>
          <w:sz w:val="24"/>
          <w:szCs w:val="24"/>
        </w:rPr>
        <w:t>е</w:t>
      </w:r>
      <w:r w:rsidR="00A105F4">
        <w:rPr>
          <w:b/>
          <w:sz w:val="24"/>
          <w:szCs w:val="24"/>
        </w:rPr>
        <w:t xml:space="preserve"> домашнего насилия</w:t>
      </w:r>
    </w:p>
    <w:p w14:paraId="34680669" w14:textId="77777777" w:rsidR="00314C28" w:rsidRDefault="00314C28" w:rsidP="00715D3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65"/>
      </w:tblGrid>
      <w:tr w:rsidR="0049185A" w:rsidRPr="0049185A" w14:paraId="412CD586" w14:textId="77777777" w:rsidTr="00C50900">
        <w:tc>
          <w:tcPr>
            <w:tcW w:w="1980" w:type="dxa"/>
          </w:tcPr>
          <w:p w14:paraId="2B950E3B" w14:textId="77777777" w:rsidR="0049185A" w:rsidRPr="0049185A" w:rsidRDefault="0049185A" w:rsidP="0049185A">
            <w:pPr>
              <w:jc w:val="both"/>
              <w:rPr>
                <w:b/>
                <w:sz w:val="24"/>
                <w:szCs w:val="24"/>
              </w:rPr>
            </w:pPr>
            <w:r w:rsidRPr="0049185A">
              <w:rPr>
                <w:b/>
                <w:sz w:val="24"/>
                <w:szCs w:val="24"/>
              </w:rPr>
              <w:t>Краткое описание проекта:</w:t>
            </w:r>
          </w:p>
          <w:p w14:paraId="104FCA20" w14:textId="77777777" w:rsidR="0049185A" w:rsidRPr="0049185A" w:rsidRDefault="0049185A" w:rsidP="0049185A"/>
        </w:tc>
        <w:tc>
          <w:tcPr>
            <w:tcW w:w="7365" w:type="dxa"/>
          </w:tcPr>
          <w:p w14:paraId="6009D52F" w14:textId="0100CE67" w:rsidR="0049185A" w:rsidRPr="00C8293E" w:rsidRDefault="00FB047E" w:rsidP="0049185A">
            <w:pPr>
              <w:jc w:val="both"/>
              <w:rPr>
                <w:sz w:val="24"/>
                <w:szCs w:val="24"/>
              </w:rPr>
            </w:pPr>
            <w:r>
              <w:rPr>
                <w:sz w:val="24"/>
                <w:szCs w:val="24"/>
              </w:rPr>
              <w:t xml:space="preserve"> </w:t>
            </w:r>
            <w:r w:rsidR="0049185A" w:rsidRPr="0049185A">
              <w:rPr>
                <w:sz w:val="24"/>
                <w:szCs w:val="24"/>
              </w:rPr>
              <w:t>Результатом прое</w:t>
            </w:r>
            <w:r w:rsidR="00A105F4">
              <w:rPr>
                <w:sz w:val="24"/>
                <w:szCs w:val="24"/>
              </w:rPr>
              <w:t>кта должна</w:t>
            </w:r>
            <w:r w:rsidR="0049185A" w:rsidRPr="0049185A">
              <w:rPr>
                <w:sz w:val="24"/>
                <w:szCs w:val="24"/>
              </w:rPr>
              <w:t xml:space="preserve"> </w:t>
            </w:r>
            <w:r w:rsidR="00A105F4">
              <w:rPr>
                <w:sz w:val="24"/>
                <w:szCs w:val="24"/>
              </w:rPr>
              <w:t xml:space="preserve">стать готовая </w:t>
            </w:r>
            <w:r w:rsidR="00C8293E">
              <w:rPr>
                <w:sz w:val="24"/>
                <w:szCs w:val="24"/>
              </w:rPr>
              <w:t xml:space="preserve">передвижная </w:t>
            </w:r>
            <w:r w:rsidR="00A105F4">
              <w:rPr>
                <w:sz w:val="24"/>
                <w:szCs w:val="24"/>
              </w:rPr>
              <w:t xml:space="preserve">выставка, </w:t>
            </w:r>
            <w:r w:rsidR="00C8293E">
              <w:rPr>
                <w:sz w:val="24"/>
                <w:szCs w:val="24"/>
              </w:rPr>
              <w:t xml:space="preserve">посвященная </w:t>
            </w:r>
            <w:r w:rsidR="00E94764">
              <w:rPr>
                <w:sz w:val="24"/>
                <w:szCs w:val="24"/>
              </w:rPr>
              <w:t xml:space="preserve">проблеме </w:t>
            </w:r>
            <w:r w:rsidR="00C8293E">
              <w:rPr>
                <w:sz w:val="24"/>
                <w:szCs w:val="24"/>
              </w:rPr>
              <w:t>домашнего насилия</w:t>
            </w:r>
            <w:r w:rsidR="004B157F">
              <w:rPr>
                <w:sz w:val="24"/>
                <w:szCs w:val="24"/>
              </w:rPr>
              <w:t>,</w:t>
            </w:r>
            <w:r w:rsidR="00C8293E">
              <w:rPr>
                <w:sz w:val="24"/>
                <w:szCs w:val="24"/>
              </w:rPr>
              <w:t xml:space="preserve"> с использованием технологий виртуальной реальности для более глубокого </w:t>
            </w:r>
            <w:r w:rsidR="00D87A99">
              <w:rPr>
                <w:sz w:val="24"/>
                <w:szCs w:val="24"/>
              </w:rPr>
              <w:t>осознания проблемы.</w:t>
            </w:r>
          </w:p>
          <w:p w14:paraId="744468AD" w14:textId="77777777" w:rsidR="0049185A" w:rsidRPr="0049185A" w:rsidRDefault="0049185A" w:rsidP="0049185A">
            <w:pPr>
              <w:jc w:val="both"/>
              <w:rPr>
                <w:sz w:val="24"/>
                <w:szCs w:val="24"/>
              </w:rPr>
            </w:pPr>
          </w:p>
          <w:p w14:paraId="22432105" w14:textId="44439C9E" w:rsidR="0049185A" w:rsidRPr="0049185A" w:rsidRDefault="00FB047E" w:rsidP="0049185A">
            <w:pPr>
              <w:jc w:val="both"/>
              <w:rPr>
                <w:sz w:val="24"/>
                <w:szCs w:val="24"/>
              </w:rPr>
            </w:pPr>
            <w:r>
              <w:rPr>
                <w:sz w:val="24"/>
                <w:szCs w:val="24"/>
              </w:rPr>
              <w:t xml:space="preserve"> </w:t>
            </w:r>
            <w:r w:rsidR="00825A41">
              <w:rPr>
                <w:sz w:val="24"/>
                <w:szCs w:val="24"/>
              </w:rPr>
              <w:t xml:space="preserve">Выставка предполагается мобильной, т.е. планируется ее перемещение между различными </w:t>
            </w:r>
            <w:r w:rsidR="00776278">
              <w:rPr>
                <w:sz w:val="24"/>
                <w:szCs w:val="24"/>
              </w:rPr>
              <w:t xml:space="preserve">общественными </w:t>
            </w:r>
            <w:r>
              <w:rPr>
                <w:sz w:val="24"/>
                <w:szCs w:val="24"/>
              </w:rPr>
              <w:t>местами (</w:t>
            </w:r>
            <w:r w:rsidR="00825A41">
              <w:rPr>
                <w:sz w:val="24"/>
                <w:szCs w:val="24"/>
              </w:rPr>
              <w:t xml:space="preserve">супермаркеты, </w:t>
            </w:r>
            <w:r w:rsidR="00C42CF4">
              <w:rPr>
                <w:sz w:val="24"/>
                <w:szCs w:val="24"/>
              </w:rPr>
              <w:t>торговые и досуговые центры</w:t>
            </w:r>
            <w:r w:rsidR="00825A41">
              <w:rPr>
                <w:sz w:val="24"/>
                <w:szCs w:val="24"/>
              </w:rPr>
              <w:t xml:space="preserve">, </w:t>
            </w:r>
            <w:r w:rsidR="00D87A99">
              <w:rPr>
                <w:sz w:val="24"/>
                <w:szCs w:val="24"/>
              </w:rPr>
              <w:t xml:space="preserve">специальные выставочные помещения, </w:t>
            </w:r>
            <w:r w:rsidR="00825A41">
              <w:rPr>
                <w:sz w:val="24"/>
                <w:szCs w:val="24"/>
              </w:rPr>
              <w:t>др.).</w:t>
            </w:r>
          </w:p>
          <w:p w14:paraId="04568713" w14:textId="77777777" w:rsidR="0049185A" w:rsidRPr="0049185A" w:rsidRDefault="0049185A" w:rsidP="0049185A">
            <w:pPr>
              <w:jc w:val="both"/>
              <w:rPr>
                <w:sz w:val="24"/>
                <w:szCs w:val="24"/>
              </w:rPr>
            </w:pPr>
          </w:p>
          <w:p w14:paraId="0688979B" w14:textId="77777777" w:rsidR="0049185A" w:rsidRPr="0049185A" w:rsidRDefault="0049185A" w:rsidP="0049185A">
            <w:pPr>
              <w:jc w:val="both"/>
            </w:pPr>
          </w:p>
        </w:tc>
      </w:tr>
      <w:tr w:rsidR="0049185A" w:rsidRPr="0049185A" w14:paraId="791C5930" w14:textId="77777777" w:rsidTr="00C50900">
        <w:tc>
          <w:tcPr>
            <w:tcW w:w="1980" w:type="dxa"/>
          </w:tcPr>
          <w:p w14:paraId="700842B4" w14:textId="64E4007A" w:rsidR="0049185A" w:rsidRPr="0049185A" w:rsidRDefault="0049185A" w:rsidP="0049185A">
            <w:r w:rsidRPr="0049185A">
              <w:rPr>
                <w:b/>
                <w:sz w:val="24"/>
                <w:szCs w:val="24"/>
              </w:rPr>
              <w:t xml:space="preserve">Основные понятия о </w:t>
            </w:r>
            <w:r w:rsidR="007B25F2">
              <w:rPr>
                <w:b/>
                <w:sz w:val="24"/>
                <w:szCs w:val="24"/>
              </w:rPr>
              <w:t xml:space="preserve">домашнем насилии и его </w:t>
            </w:r>
            <w:r w:rsidR="00AE5BDE">
              <w:rPr>
                <w:b/>
                <w:sz w:val="24"/>
                <w:szCs w:val="24"/>
              </w:rPr>
              <w:t>видах</w:t>
            </w:r>
          </w:p>
        </w:tc>
        <w:tc>
          <w:tcPr>
            <w:tcW w:w="7365" w:type="dxa"/>
          </w:tcPr>
          <w:p w14:paraId="70DC42BF" w14:textId="77777777" w:rsidR="00FB047E" w:rsidRDefault="00FB047E" w:rsidP="007B25F2">
            <w:pPr>
              <w:rPr>
                <w:b/>
                <w:sz w:val="24"/>
                <w:szCs w:val="24"/>
              </w:rPr>
            </w:pPr>
          </w:p>
          <w:p w14:paraId="4188D479" w14:textId="453017F6" w:rsidR="00325639" w:rsidRPr="00325639" w:rsidRDefault="007B25F2" w:rsidP="007B25F2">
            <w:pPr>
              <w:rPr>
                <w:color w:val="222222"/>
                <w:sz w:val="24"/>
                <w:szCs w:val="24"/>
                <w:shd w:val="clear" w:color="auto" w:fill="FFFFFF"/>
              </w:rPr>
            </w:pPr>
            <w:r w:rsidRPr="00314C28">
              <w:rPr>
                <w:b/>
                <w:sz w:val="24"/>
                <w:szCs w:val="24"/>
              </w:rPr>
              <w:t xml:space="preserve">Домашнее насилие </w:t>
            </w:r>
            <w:r w:rsidR="00600117">
              <w:rPr>
                <w:sz w:val="24"/>
                <w:szCs w:val="24"/>
              </w:rPr>
              <w:t>–</w:t>
            </w:r>
            <w:r w:rsidRPr="00325639">
              <w:rPr>
                <w:sz w:val="24"/>
                <w:szCs w:val="24"/>
              </w:rPr>
              <w:t xml:space="preserve"> </w:t>
            </w:r>
            <w:r w:rsidR="00600117">
              <w:rPr>
                <w:sz w:val="24"/>
                <w:szCs w:val="24"/>
              </w:rPr>
              <w:t xml:space="preserve">все акты физического, сексуального, психологического или экономического насилия, которые происходят в кругу семьи, или в быту, или между бывшими, или нынешними супругами, или партнерами, независимо от того, проживает или не проживает лицо, их совершающее, в том же месте, что и жертва.  </w:t>
            </w:r>
          </w:p>
          <w:p w14:paraId="1B124B13" w14:textId="1A1C54A8" w:rsidR="0049185A" w:rsidRPr="00325639" w:rsidRDefault="007B25F2" w:rsidP="000D3E9B">
            <w:pPr>
              <w:rPr>
                <w:sz w:val="24"/>
                <w:szCs w:val="24"/>
              </w:rPr>
            </w:pPr>
            <w:r w:rsidRPr="00600117">
              <w:rPr>
                <w:b/>
                <w:sz w:val="24"/>
                <w:szCs w:val="24"/>
              </w:rPr>
              <w:t>Физическое насилие</w:t>
            </w:r>
            <w:r w:rsidRPr="00325639">
              <w:rPr>
                <w:sz w:val="24"/>
                <w:szCs w:val="24"/>
              </w:rPr>
              <w:t xml:space="preserve"> -</w:t>
            </w:r>
            <w:r w:rsidR="000D3E9B" w:rsidRPr="00325639">
              <w:rPr>
                <w:sz w:val="24"/>
                <w:szCs w:val="24"/>
              </w:rPr>
              <w:t xml:space="preserve"> </w:t>
            </w:r>
            <w:r w:rsidR="000D3E9B" w:rsidRPr="00325639">
              <w:rPr>
                <w:color w:val="373737"/>
                <w:sz w:val="24"/>
                <w:szCs w:val="24"/>
                <w:shd w:val="clear" w:color="auto" w:fill="FFFFFF"/>
              </w:rPr>
              <w:t>насилие, выражающееся в непосредственном воздействии на организм человека: нанесение побоев, телесных повреждений, истязаний.</w:t>
            </w:r>
          </w:p>
          <w:p w14:paraId="42195CDB" w14:textId="382294CB" w:rsidR="000D3E9B" w:rsidRPr="00325639" w:rsidRDefault="007B25F2" w:rsidP="000D3E9B">
            <w:pPr>
              <w:rPr>
                <w:sz w:val="24"/>
                <w:szCs w:val="24"/>
              </w:rPr>
            </w:pPr>
            <w:r w:rsidRPr="00600117">
              <w:rPr>
                <w:b/>
                <w:sz w:val="24"/>
                <w:szCs w:val="24"/>
              </w:rPr>
              <w:t>Психологическое насилие</w:t>
            </w:r>
            <w:r w:rsidRPr="00325639">
              <w:rPr>
                <w:sz w:val="24"/>
                <w:szCs w:val="24"/>
              </w:rPr>
              <w:t xml:space="preserve"> -</w:t>
            </w:r>
            <w:r w:rsidR="000D3E9B" w:rsidRPr="00325639">
              <w:rPr>
                <w:sz w:val="24"/>
                <w:szCs w:val="24"/>
              </w:rPr>
              <w:t xml:space="preserve"> форма насилия, которая может приводить к психологической травме, в том числе тревожности, депрессии и посттравматическому стрессовому расстройству.</w:t>
            </w:r>
            <w:r w:rsidR="000D3E9B" w:rsidRPr="00325639">
              <w:rPr>
                <w:rFonts w:ascii="Arial" w:hAnsi="Arial" w:cs="Arial"/>
                <w:sz w:val="24"/>
                <w:szCs w:val="24"/>
              </w:rPr>
              <w:t xml:space="preserve"> </w:t>
            </w:r>
          </w:p>
          <w:p w14:paraId="7319A7C2" w14:textId="0E640A6A" w:rsidR="007B25F2" w:rsidRPr="00325639" w:rsidRDefault="00325639" w:rsidP="00325639">
            <w:pPr>
              <w:rPr>
                <w:sz w:val="24"/>
                <w:szCs w:val="24"/>
              </w:rPr>
            </w:pPr>
            <w:r w:rsidRPr="00600117">
              <w:rPr>
                <w:b/>
                <w:sz w:val="24"/>
                <w:szCs w:val="24"/>
              </w:rPr>
              <w:t>Сексуальное насилие</w:t>
            </w:r>
            <w:r w:rsidRPr="00325639">
              <w:rPr>
                <w:sz w:val="24"/>
                <w:szCs w:val="24"/>
              </w:rPr>
              <w:t xml:space="preserve"> - </w:t>
            </w:r>
            <w:r w:rsidRPr="00325639">
              <w:rPr>
                <w:color w:val="373737"/>
                <w:sz w:val="24"/>
                <w:szCs w:val="24"/>
                <w:shd w:val="clear" w:color="auto" w:fill="FFFFFF"/>
              </w:rPr>
              <w:t>любые действия сексуального характера, совершаемые против воли человека, либо с использованием его беспомощного состояния.</w:t>
            </w:r>
          </w:p>
          <w:p w14:paraId="34723384" w14:textId="244EE7E3" w:rsidR="007B25F2" w:rsidRPr="00325639" w:rsidRDefault="007B25F2" w:rsidP="00325639">
            <w:pPr>
              <w:rPr>
                <w:sz w:val="24"/>
                <w:szCs w:val="24"/>
              </w:rPr>
            </w:pPr>
            <w:r w:rsidRPr="00600117">
              <w:rPr>
                <w:b/>
                <w:sz w:val="24"/>
                <w:szCs w:val="24"/>
              </w:rPr>
              <w:t>Экономическое насилие</w:t>
            </w:r>
            <w:r w:rsidRPr="00325639">
              <w:rPr>
                <w:sz w:val="24"/>
                <w:szCs w:val="24"/>
              </w:rPr>
              <w:t xml:space="preserve"> </w:t>
            </w:r>
            <w:r w:rsidR="00325639">
              <w:rPr>
                <w:color w:val="auto"/>
                <w:sz w:val="24"/>
                <w:szCs w:val="24"/>
              </w:rPr>
              <w:t>–</w:t>
            </w:r>
            <w:r w:rsidR="00325639" w:rsidRPr="00325639">
              <w:rPr>
                <w:color w:val="auto"/>
                <w:sz w:val="24"/>
                <w:szCs w:val="24"/>
              </w:rPr>
              <w:t xml:space="preserve"> </w:t>
            </w:r>
            <w:r w:rsidR="00325639">
              <w:rPr>
                <w:color w:val="auto"/>
                <w:sz w:val="24"/>
                <w:szCs w:val="24"/>
              </w:rPr>
              <w:t>отказ человеку в доступе к средствам к существованию и контроль над ним.</w:t>
            </w:r>
          </w:p>
          <w:p w14:paraId="27D6DE56" w14:textId="77777777" w:rsidR="0049185A" w:rsidRPr="00325639" w:rsidRDefault="0049185A" w:rsidP="0049185A">
            <w:pPr>
              <w:jc w:val="both"/>
              <w:rPr>
                <w:rFonts w:eastAsia="Cambria"/>
                <w:b/>
                <w:sz w:val="24"/>
                <w:szCs w:val="24"/>
              </w:rPr>
            </w:pPr>
          </w:p>
        </w:tc>
      </w:tr>
      <w:tr w:rsidR="0049185A" w:rsidRPr="0049185A" w14:paraId="292F5146" w14:textId="77777777" w:rsidTr="00C50900">
        <w:tc>
          <w:tcPr>
            <w:tcW w:w="1980" w:type="dxa"/>
          </w:tcPr>
          <w:p w14:paraId="54809DA2" w14:textId="77777777" w:rsidR="00FB047E" w:rsidRDefault="00FB047E" w:rsidP="0049185A">
            <w:pPr>
              <w:rPr>
                <w:b/>
                <w:sz w:val="24"/>
                <w:szCs w:val="24"/>
              </w:rPr>
            </w:pPr>
          </w:p>
          <w:p w14:paraId="5C915FA5" w14:textId="75E4CBDD" w:rsidR="0049185A" w:rsidRPr="0049185A" w:rsidRDefault="000D3E9B" w:rsidP="0049185A">
            <w:pPr>
              <w:rPr>
                <w:b/>
                <w:sz w:val="24"/>
                <w:szCs w:val="24"/>
              </w:rPr>
            </w:pPr>
            <w:r>
              <w:rPr>
                <w:b/>
                <w:sz w:val="24"/>
                <w:szCs w:val="24"/>
              </w:rPr>
              <w:t xml:space="preserve">Требования к программному обеспечению для устройств </w:t>
            </w:r>
            <w:r>
              <w:rPr>
                <w:b/>
                <w:sz w:val="24"/>
                <w:szCs w:val="24"/>
              </w:rPr>
              <w:lastRenderedPageBreak/>
              <w:t>виртуальной реальности</w:t>
            </w:r>
          </w:p>
        </w:tc>
        <w:tc>
          <w:tcPr>
            <w:tcW w:w="7365" w:type="dxa"/>
          </w:tcPr>
          <w:p w14:paraId="652C3DC5" w14:textId="77777777" w:rsidR="00FB047E" w:rsidRDefault="00FB047E" w:rsidP="00325639">
            <w:pPr>
              <w:rPr>
                <w:rFonts w:eastAsia="Cambria"/>
                <w:sz w:val="24"/>
                <w:szCs w:val="24"/>
              </w:rPr>
            </w:pPr>
          </w:p>
          <w:p w14:paraId="56AEFD3B" w14:textId="40557000" w:rsidR="00325639" w:rsidRDefault="00325639" w:rsidP="00325639">
            <w:pPr>
              <w:rPr>
                <w:rFonts w:eastAsia="Cambria"/>
                <w:sz w:val="24"/>
                <w:szCs w:val="24"/>
              </w:rPr>
            </w:pPr>
            <w:r w:rsidRPr="00325639">
              <w:rPr>
                <w:rFonts w:eastAsia="Cambria"/>
                <w:sz w:val="24"/>
                <w:szCs w:val="24"/>
              </w:rPr>
              <w:t>Конечный продукт</w:t>
            </w:r>
            <w:r w:rsidR="005C14FF">
              <w:rPr>
                <w:rFonts w:eastAsia="Cambria"/>
                <w:sz w:val="24"/>
                <w:szCs w:val="24"/>
              </w:rPr>
              <w:t xml:space="preserve"> </w:t>
            </w:r>
            <w:r w:rsidRPr="00325639">
              <w:rPr>
                <w:rFonts w:eastAsia="Cambria"/>
                <w:sz w:val="24"/>
                <w:szCs w:val="24"/>
              </w:rPr>
              <w:t xml:space="preserve">должен </w:t>
            </w:r>
            <w:r>
              <w:rPr>
                <w:rFonts w:eastAsia="Cambria"/>
                <w:sz w:val="24"/>
                <w:szCs w:val="24"/>
              </w:rPr>
              <w:t>соответствовать следующим условиям:</w:t>
            </w:r>
          </w:p>
          <w:p w14:paraId="65056E8A" w14:textId="3BDB8B62" w:rsidR="00325639" w:rsidRDefault="00325639" w:rsidP="00325639">
            <w:pPr>
              <w:rPr>
                <w:rFonts w:eastAsia="Cambria"/>
                <w:sz w:val="24"/>
                <w:szCs w:val="24"/>
              </w:rPr>
            </w:pPr>
            <w:r>
              <w:rPr>
                <w:rFonts w:eastAsia="Cambria"/>
                <w:sz w:val="24"/>
                <w:szCs w:val="24"/>
              </w:rPr>
              <w:t xml:space="preserve">- виртуальная сцена должна представлять собой </w:t>
            </w:r>
            <w:r w:rsidR="00AE5BDE">
              <w:rPr>
                <w:rFonts w:eastAsia="Cambria"/>
                <w:sz w:val="24"/>
                <w:szCs w:val="24"/>
              </w:rPr>
              <w:t>среднестатистическое жилое помещение - квартиру;</w:t>
            </w:r>
          </w:p>
          <w:p w14:paraId="3BE61015" w14:textId="55DB470E" w:rsidR="00AE5BDE" w:rsidRDefault="00AE5BDE" w:rsidP="00325639">
            <w:pPr>
              <w:rPr>
                <w:rFonts w:eastAsia="Cambria"/>
                <w:sz w:val="24"/>
                <w:szCs w:val="24"/>
              </w:rPr>
            </w:pPr>
            <w:r>
              <w:rPr>
                <w:rFonts w:eastAsia="Cambria"/>
                <w:sz w:val="24"/>
                <w:szCs w:val="24"/>
              </w:rPr>
              <w:t xml:space="preserve">- </w:t>
            </w:r>
            <w:r w:rsidR="00C865C5">
              <w:rPr>
                <w:rFonts w:eastAsia="Cambria"/>
                <w:sz w:val="24"/>
                <w:szCs w:val="24"/>
              </w:rPr>
              <w:t>должны</w:t>
            </w:r>
            <w:r>
              <w:rPr>
                <w:rFonts w:eastAsia="Cambria"/>
                <w:sz w:val="24"/>
                <w:szCs w:val="24"/>
              </w:rPr>
              <w:t xml:space="preserve"> </w:t>
            </w:r>
            <w:r w:rsidR="00A41BC1">
              <w:rPr>
                <w:rFonts w:eastAsia="Cambria"/>
                <w:sz w:val="24"/>
                <w:szCs w:val="24"/>
              </w:rPr>
              <w:t>использоваться</w:t>
            </w:r>
            <w:r w:rsidR="005A2927" w:rsidRPr="005A2927">
              <w:rPr>
                <w:rFonts w:eastAsia="Cambria"/>
                <w:sz w:val="24"/>
                <w:szCs w:val="24"/>
              </w:rPr>
              <w:t xml:space="preserve"> текстуры</w:t>
            </w:r>
            <w:r w:rsidR="005A2927">
              <w:rPr>
                <w:rFonts w:eastAsia="Cambria"/>
                <w:sz w:val="24"/>
                <w:szCs w:val="24"/>
              </w:rPr>
              <w:t>,</w:t>
            </w:r>
            <w:r w:rsidR="005A2927" w:rsidRPr="005A2927">
              <w:rPr>
                <w:rFonts w:eastAsia="Cambria"/>
                <w:sz w:val="24"/>
                <w:szCs w:val="24"/>
              </w:rPr>
              <w:t xml:space="preserve"> </w:t>
            </w:r>
            <w:r w:rsidR="005A2927">
              <w:rPr>
                <w:rFonts w:eastAsia="Cambria"/>
                <w:sz w:val="24"/>
                <w:szCs w:val="24"/>
              </w:rPr>
              <w:t xml:space="preserve">а также присутствовать </w:t>
            </w:r>
            <w:r w:rsidR="005A2927">
              <w:rPr>
                <w:rFonts w:eastAsia="Cambria"/>
                <w:sz w:val="24"/>
                <w:szCs w:val="24"/>
              </w:rPr>
              <w:lastRenderedPageBreak/>
              <w:t>предметы интерьера</w:t>
            </w:r>
            <w:r w:rsidR="005A2927" w:rsidRPr="005A2927">
              <w:rPr>
                <w:rFonts w:eastAsia="Cambria"/>
                <w:sz w:val="24"/>
                <w:szCs w:val="24"/>
              </w:rPr>
              <w:t xml:space="preserve"> для создания большей реалистичности</w:t>
            </w:r>
            <w:r>
              <w:rPr>
                <w:rFonts w:eastAsia="Cambria"/>
                <w:sz w:val="24"/>
                <w:szCs w:val="24"/>
              </w:rPr>
              <w:t>;</w:t>
            </w:r>
          </w:p>
          <w:p w14:paraId="2956CEDB" w14:textId="49DC3A53" w:rsidR="00C865C5" w:rsidRDefault="00C865C5" w:rsidP="00325639">
            <w:pPr>
              <w:rPr>
                <w:rFonts w:eastAsia="Cambria"/>
                <w:sz w:val="24"/>
                <w:szCs w:val="24"/>
              </w:rPr>
            </w:pPr>
            <w:r>
              <w:rPr>
                <w:rFonts w:eastAsia="Cambria"/>
                <w:sz w:val="24"/>
                <w:szCs w:val="24"/>
              </w:rPr>
              <w:t>- должны быть представлены предметы, при взаимодействии с которыми будут воспроизводиться связанные с ними сценарии домашнего насилия</w:t>
            </w:r>
            <w:r w:rsidR="00570394">
              <w:rPr>
                <w:rFonts w:eastAsia="Cambria"/>
                <w:sz w:val="24"/>
                <w:szCs w:val="24"/>
              </w:rPr>
              <w:t xml:space="preserve"> и(или) создаваться соответствующие ассоциации</w:t>
            </w:r>
            <w:r>
              <w:rPr>
                <w:rFonts w:eastAsia="Cambria"/>
                <w:sz w:val="24"/>
                <w:szCs w:val="24"/>
              </w:rPr>
              <w:t>;</w:t>
            </w:r>
          </w:p>
          <w:p w14:paraId="7C3A3D1C" w14:textId="0527FB09" w:rsidR="00C865C5" w:rsidRDefault="00C865C5" w:rsidP="00325639">
            <w:pPr>
              <w:rPr>
                <w:rFonts w:eastAsia="Cambria"/>
                <w:sz w:val="24"/>
                <w:szCs w:val="24"/>
              </w:rPr>
            </w:pPr>
            <w:r>
              <w:rPr>
                <w:rFonts w:eastAsia="Cambria"/>
                <w:sz w:val="24"/>
                <w:szCs w:val="24"/>
              </w:rPr>
              <w:t>- продукт должен содержать не менее 2 сценариев для каждого из 4 видов домашнего насилия;</w:t>
            </w:r>
          </w:p>
          <w:p w14:paraId="60EDCF47" w14:textId="792D673A" w:rsidR="00C865C5" w:rsidRPr="00AC7522" w:rsidRDefault="00C865C5" w:rsidP="00325639">
            <w:pPr>
              <w:rPr>
                <w:rFonts w:eastAsia="Cambria"/>
                <w:sz w:val="24"/>
                <w:szCs w:val="24"/>
              </w:rPr>
            </w:pPr>
            <w:r>
              <w:rPr>
                <w:rFonts w:eastAsia="Cambria"/>
                <w:sz w:val="24"/>
                <w:szCs w:val="24"/>
              </w:rPr>
              <w:t>- длительность каждого</w:t>
            </w:r>
            <w:r w:rsidR="00D87A99">
              <w:rPr>
                <w:rFonts w:eastAsia="Cambria"/>
                <w:sz w:val="24"/>
                <w:szCs w:val="24"/>
              </w:rPr>
              <w:t xml:space="preserve"> сценария должна быть </w:t>
            </w:r>
            <w:r w:rsidR="005646DC">
              <w:rPr>
                <w:rFonts w:eastAsia="Cambria"/>
                <w:sz w:val="24"/>
                <w:szCs w:val="24"/>
              </w:rPr>
              <w:t>до 1 минуты</w:t>
            </w:r>
            <w:r>
              <w:rPr>
                <w:rFonts w:eastAsia="Cambria"/>
                <w:sz w:val="24"/>
                <w:szCs w:val="24"/>
              </w:rPr>
              <w:t>;</w:t>
            </w:r>
          </w:p>
          <w:p w14:paraId="1F7C4209" w14:textId="0CE8CF61" w:rsidR="00D87A99" w:rsidRDefault="00D87A99" w:rsidP="00325639">
            <w:pPr>
              <w:rPr>
                <w:rFonts w:eastAsia="Cambria"/>
                <w:sz w:val="24"/>
                <w:szCs w:val="24"/>
              </w:rPr>
            </w:pPr>
            <w:r>
              <w:rPr>
                <w:rFonts w:eastAsia="Cambria"/>
                <w:sz w:val="24"/>
                <w:szCs w:val="24"/>
              </w:rPr>
              <w:t>- должно присутствовать звуковое сопровождение проигрываемых сценариев;</w:t>
            </w:r>
          </w:p>
          <w:p w14:paraId="5A687003" w14:textId="7897C78E" w:rsidR="00D87A99" w:rsidRDefault="00D87A99" w:rsidP="00325639">
            <w:pPr>
              <w:rPr>
                <w:rFonts w:eastAsia="Cambria"/>
                <w:sz w:val="24"/>
                <w:szCs w:val="24"/>
              </w:rPr>
            </w:pPr>
            <w:r>
              <w:rPr>
                <w:rFonts w:eastAsia="Cambria"/>
                <w:sz w:val="24"/>
                <w:szCs w:val="24"/>
              </w:rPr>
              <w:t>- приветствуется создание эффекта вовлеченности</w:t>
            </w:r>
            <w:r w:rsidR="00570394">
              <w:rPr>
                <w:rFonts w:eastAsia="Cambria"/>
                <w:sz w:val="24"/>
                <w:szCs w:val="24"/>
              </w:rPr>
              <w:t>, интерактивности с предметами</w:t>
            </w:r>
            <w:r w:rsidR="00600117" w:rsidRPr="003761C0">
              <w:rPr>
                <w:rFonts w:eastAsia="Cambria"/>
                <w:sz w:val="24"/>
                <w:szCs w:val="24"/>
              </w:rPr>
              <w:t>;</w:t>
            </w:r>
            <w:r>
              <w:rPr>
                <w:rFonts w:eastAsia="Cambria"/>
                <w:sz w:val="24"/>
                <w:szCs w:val="24"/>
              </w:rPr>
              <w:t xml:space="preserve"> </w:t>
            </w:r>
          </w:p>
          <w:p w14:paraId="3473D80C" w14:textId="65FD4538" w:rsidR="00313D3D" w:rsidRDefault="00313D3D" w:rsidP="00325639">
            <w:pPr>
              <w:rPr>
                <w:rFonts w:eastAsia="Cambria"/>
                <w:sz w:val="24"/>
                <w:szCs w:val="24"/>
              </w:rPr>
            </w:pPr>
            <w:r>
              <w:rPr>
                <w:rFonts w:eastAsia="Cambria"/>
                <w:sz w:val="24"/>
                <w:szCs w:val="24"/>
              </w:rPr>
              <w:t xml:space="preserve">- </w:t>
            </w:r>
            <w:r w:rsidR="005C14FF">
              <w:rPr>
                <w:rFonts w:eastAsia="Cambria"/>
                <w:sz w:val="24"/>
                <w:szCs w:val="24"/>
              </w:rPr>
              <w:t>необходимо</w:t>
            </w:r>
            <w:r>
              <w:rPr>
                <w:rFonts w:eastAsia="Cambria"/>
                <w:sz w:val="24"/>
                <w:szCs w:val="24"/>
              </w:rPr>
              <w:t xml:space="preserve"> интегрирование </w:t>
            </w:r>
            <w:r w:rsidR="005C14FF">
              <w:rPr>
                <w:rFonts w:eastAsia="Cambria"/>
                <w:sz w:val="24"/>
                <w:szCs w:val="24"/>
              </w:rPr>
              <w:t xml:space="preserve">и отображение пользователю </w:t>
            </w:r>
            <w:r>
              <w:rPr>
                <w:rFonts w:eastAsia="Cambria"/>
                <w:sz w:val="24"/>
                <w:szCs w:val="24"/>
              </w:rPr>
              <w:t>различных статистических данных, посвященных проблеме домашнего насилия</w:t>
            </w:r>
            <w:r w:rsidR="005C14FF">
              <w:rPr>
                <w:rFonts w:eastAsia="Cambria"/>
                <w:sz w:val="24"/>
                <w:szCs w:val="24"/>
              </w:rPr>
              <w:t>, в требуемое программное обеспечение</w:t>
            </w:r>
            <w:r>
              <w:rPr>
                <w:rFonts w:eastAsia="Cambria"/>
                <w:sz w:val="24"/>
                <w:szCs w:val="24"/>
              </w:rPr>
              <w:t>;</w:t>
            </w:r>
          </w:p>
          <w:p w14:paraId="61A1C261" w14:textId="77777777" w:rsidR="00D87A99" w:rsidRPr="005A2927" w:rsidRDefault="00D87A99" w:rsidP="00325639">
            <w:pPr>
              <w:rPr>
                <w:rFonts w:eastAsia="Cambria"/>
                <w:sz w:val="24"/>
                <w:szCs w:val="24"/>
              </w:rPr>
            </w:pPr>
            <w:r>
              <w:rPr>
                <w:rFonts w:eastAsia="Cambria"/>
                <w:sz w:val="24"/>
                <w:szCs w:val="24"/>
              </w:rPr>
              <w:t xml:space="preserve">- </w:t>
            </w:r>
            <w:r w:rsidR="00C65BF7">
              <w:rPr>
                <w:rFonts w:eastAsia="Cambria"/>
                <w:sz w:val="24"/>
                <w:szCs w:val="24"/>
              </w:rPr>
              <w:t>необходимо учитывать, что предполагаемая реальная площадь, отводимая пользователю устройства в выставочном помещении, должна составлять не более 6 квадратных метров</w:t>
            </w:r>
            <w:r w:rsidR="00C65BF7" w:rsidRPr="00C65BF7">
              <w:rPr>
                <w:rFonts w:eastAsia="Cambria"/>
                <w:sz w:val="24"/>
                <w:szCs w:val="24"/>
              </w:rPr>
              <w:t>;</w:t>
            </w:r>
          </w:p>
          <w:p w14:paraId="06BF0830" w14:textId="7D487819" w:rsidR="009F69F7" w:rsidRDefault="00C65BF7" w:rsidP="00325639">
            <w:pPr>
              <w:rPr>
                <w:rFonts w:eastAsia="Cambria"/>
                <w:sz w:val="24"/>
                <w:szCs w:val="24"/>
              </w:rPr>
            </w:pPr>
            <w:r w:rsidRPr="00C65BF7">
              <w:rPr>
                <w:rFonts w:eastAsia="Cambria"/>
                <w:sz w:val="24"/>
                <w:szCs w:val="24"/>
              </w:rPr>
              <w:t xml:space="preserve">- </w:t>
            </w:r>
            <w:r>
              <w:rPr>
                <w:rFonts w:eastAsia="Cambria"/>
                <w:sz w:val="24"/>
                <w:szCs w:val="24"/>
              </w:rPr>
              <w:t>изображение, которое видит пользователь виртуального устройства</w:t>
            </w:r>
            <w:r w:rsidR="00FF03D9">
              <w:rPr>
                <w:rFonts w:eastAsia="Cambria"/>
                <w:sz w:val="24"/>
                <w:szCs w:val="24"/>
              </w:rPr>
              <w:t>,</w:t>
            </w:r>
            <w:r>
              <w:rPr>
                <w:rFonts w:eastAsia="Cambria"/>
                <w:sz w:val="24"/>
                <w:szCs w:val="24"/>
              </w:rPr>
              <w:t xml:space="preserve"> должно выводиться на экран, </w:t>
            </w:r>
            <w:r w:rsidR="00392B28">
              <w:rPr>
                <w:rFonts w:eastAsia="Cambria"/>
                <w:sz w:val="24"/>
                <w:szCs w:val="24"/>
              </w:rPr>
              <w:t>доступный</w:t>
            </w:r>
            <w:r w:rsidR="00071B27">
              <w:rPr>
                <w:rFonts w:eastAsia="Cambria"/>
                <w:sz w:val="24"/>
                <w:szCs w:val="24"/>
              </w:rPr>
              <w:t xml:space="preserve"> для остальных посетителей выставки</w:t>
            </w:r>
            <w:r w:rsidR="009F69F7">
              <w:rPr>
                <w:rFonts w:eastAsia="Cambria"/>
                <w:sz w:val="24"/>
                <w:szCs w:val="24"/>
              </w:rPr>
              <w:t>;</w:t>
            </w:r>
          </w:p>
          <w:p w14:paraId="16251F52" w14:textId="7F845A70" w:rsidR="009F69F7" w:rsidRPr="009D4B67" w:rsidRDefault="009F69F7" w:rsidP="00325639">
            <w:pPr>
              <w:rPr>
                <w:rFonts w:eastAsia="Cambria"/>
                <w:sz w:val="24"/>
                <w:szCs w:val="24"/>
              </w:rPr>
            </w:pPr>
            <w:r>
              <w:rPr>
                <w:rFonts w:eastAsia="Cambria"/>
                <w:sz w:val="24"/>
                <w:szCs w:val="24"/>
              </w:rPr>
              <w:t xml:space="preserve">- </w:t>
            </w:r>
            <w:r w:rsidR="009D4B67">
              <w:rPr>
                <w:rFonts w:eastAsia="Cambria"/>
                <w:sz w:val="24"/>
                <w:szCs w:val="24"/>
              </w:rPr>
              <w:t>продукт должен быть собран в программу-установщик для быстрого разворачивания на любом комплекте указанного далее оборудования.</w:t>
            </w:r>
          </w:p>
        </w:tc>
      </w:tr>
      <w:tr w:rsidR="00313D3D" w:rsidRPr="0049185A" w14:paraId="124243C1" w14:textId="77777777" w:rsidTr="00C50900">
        <w:tc>
          <w:tcPr>
            <w:tcW w:w="1980" w:type="dxa"/>
          </w:tcPr>
          <w:p w14:paraId="1AFF7037" w14:textId="77777777" w:rsidR="00FB047E" w:rsidRDefault="00FB047E" w:rsidP="0049185A">
            <w:pPr>
              <w:jc w:val="both"/>
              <w:rPr>
                <w:b/>
                <w:sz w:val="24"/>
                <w:szCs w:val="24"/>
              </w:rPr>
            </w:pPr>
          </w:p>
          <w:p w14:paraId="2CCD6C0F" w14:textId="78B14A95" w:rsidR="00313D3D" w:rsidRDefault="00313D3D" w:rsidP="0049185A">
            <w:pPr>
              <w:jc w:val="both"/>
              <w:rPr>
                <w:b/>
                <w:sz w:val="24"/>
                <w:szCs w:val="24"/>
              </w:rPr>
            </w:pPr>
            <w:r>
              <w:rPr>
                <w:b/>
                <w:sz w:val="24"/>
                <w:szCs w:val="24"/>
              </w:rPr>
              <w:t xml:space="preserve">Технические требования </w:t>
            </w:r>
            <w:r w:rsidR="00C50900">
              <w:rPr>
                <w:b/>
                <w:sz w:val="24"/>
                <w:szCs w:val="24"/>
              </w:rPr>
              <w:t xml:space="preserve">к </w:t>
            </w:r>
            <w:r>
              <w:rPr>
                <w:b/>
                <w:sz w:val="24"/>
                <w:szCs w:val="24"/>
              </w:rPr>
              <w:t>оборудованию для выставки</w:t>
            </w:r>
          </w:p>
        </w:tc>
        <w:tc>
          <w:tcPr>
            <w:tcW w:w="7365" w:type="dxa"/>
          </w:tcPr>
          <w:p w14:paraId="4CF98210" w14:textId="77777777" w:rsidR="00FB047E" w:rsidRDefault="00FB047E" w:rsidP="00667E2B">
            <w:pPr>
              <w:jc w:val="both"/>
              <w:rPr>
                <w:sz w:val="24"/>
                <w:szCs w:val="24"/>
              </w:rPr>
            </w:pPr>
          </w:p>
          <w:p w14:paraId="486D1C64" w14:textId="3F1FA82D" w:rsidR="00313D3D" w:rsidRDefault="005D74C3" w:rsidP="00667E2B">
            <w:pPr>
              <w:jc w:val="both"/>
              <w:rPr>
                <w:sz w:val="24"/>
                <w:szCs w:val="24"/>
              </w:rPr>
            </w:pPr>
            <w:r>
              <w:rPr>
                <w:sz w:val="24"/>
                <w:szCs w:val="24"/>
              </w:rPr>
              <w:t xml:space="preserve">Конечный продукт должен </w:t>
            </w:r>
            <w:r w:rsidR="00094044">
              <w:rPr>
                <w:sz w:val="24"/>
                <w:szCs w:val="24"/>
              </w:rPr>
              <w:t xml:space="preserve">быть оптимизирован для </w:t>
            </w:r>
            <w:r>
              <w:rPr>
                <w:sz w:val="24"/>
                <w:szCs w:val="24"/>
              </w:rPr>
              <w:t>воспроизвод</w:t>
            </w:r>
            <w:r w:rsidR="00094044">
              <w:rPr>
                <w:sz w:val="24"/>
                <w:szCs w:val="24"/>
              </w:rPr>
              <w:t>ства</w:t>
            </w:r>
            <w:r>
              <w:rPr>
                <w:sz w:val="24"/>
                <w:szCs w:val="24"/>
              </w:rPr>
              <w:t xml:space="preserve"> на нижеуказанном</w:t>
            </w:r>
            <w:r w:rsidR="00667E2B">
              <w:rPr>
                <w:sz w:val="24"/>
                <w:szCs w:val="24"/>
              </w:rPr>
              <w:t xml:space="preserve"> оборудовании (</w:t>
            </w:r>
            <w:r w:rsidR="00C6524E">
              <w:rPr>
                <w:sz w:val="24"/>
                <w:szCs w:val="24"/>
              </w:rPr>
              <w:t>его эквивалент или лучше)</w:t>
            </w:r>
            <w:r w:rsidR="00667E2B">
              <w:rPr>
                <w:sz w:val="24"/>
                <w:szCs w:val="24"/>
              </w:rPr>
              <w:t xml:space="preserve">. </w:t>
            </w:r>
            <w:r>
              <w:rPr>
                <w:sz w:val="24"/>
                <w:szCs w:val="24"/>
              </w:rPr>
              <w:t xml:space="preserve">Данное оборудование будет закуплено </w:t>
            </w:r>
            <w:r w:rsidR="00C6524E">
              <w:rPr>
                <w:sz w:val="24"/>
                <w:szCs w:val="24"/>
                <w:lang w:val="en-US"/>
              </w:rPr>
              <w:t>UNFPA</w:t>
            </w:r>
            <w:r w:rsidR="00C6524E" w:rsidRPr="00C6524E">
              <w:rPr>
                <w:sz w:val="24"/>
                <w:szCs w:val="24"/>
              </w:rPr>
              <w:t xml:space="preserve"> </w:t>
            </w:r>
            <w:r w:rsidR="00C6524E">
              <w:rPr>
                <w:sz w:val="24"/>
                <w:szCs w:val="24"/>
              </w:rPr>
              <w:t>самостоятельно</w:t>
            </w:r>
            <w:r>
              <w:rPr>
                <w:sz w:val="24"/>
                <w:szCs w:val="24"/>
              </w:rPr>
              <w:t xml:space="preserve"> и не является предметом </w:t>
            </w:r>
            <w:r w:rsidR="006B000D">
              <w:rPr>
                <w:sz w:val="24"/>
                <w:szCs w:val="24"/>
              </w:rPr>
              <w:t>требований</w:t>
            </w:r>
            <w:r w:rsidR="00E95F02">
              <w:rPr>
                <w:sz w:val="24"/>
                <w:szCs w:val="24"/>
              </w:rPr>
              <w:t xml:space="preserve"> к исполнителю</w:t>
            </w:r>
            <w:r w:rsidR="006B000D">
              <w:rPr>
                <w:sz w:val="24"/>
                <w:szCs w:val="24"/>
              </w:rPr>
              <w:t>.</w:t>
            </w:r>
          </w:p>
          <w:p w14:paraId="665C1101" w14:textId="77777777" w:rsidR="00E95F02" w:rsidRDefault="00E95F02" w:rsidP="00667E2B">
            <w:pPr>
              <w:jc w:val="both"/>
              <w:rPr>
                <w:sz w:val="24"/>
                <w:szCs w:val="24"/>
              </w:rPr>
            </w:pPr>
          </w:p>
          <w:p w14:paraId="59BCF6C2" w14:textId="3A1A4E6B" w:rsidR="00E95F02" w:rsidRDefault="00E95F02" w:rsidP="00667E2B">
            <w:pPr>
              <w:jc w:val="both"/>
              <w:rPr>
                <w:sz w:val="24"/>
                <w:szCs w:val="24"/>
              </w:rPr>
            </w:pPr>
            <w:r>
              <w:rPr>
                <w:sz w:val="24"/>
                <w:szCs w:val="24"/>
              </w:rPr>
              <w:t>Каждый комплект для воспроизведения будет состоять из следующих компонентов:</w:t>
            </w:r>
          </w:p>
          <w:p w14:paraId="0D2654E3" w14:textId="1E896D32" w:rsidR="00E95F02" w:rsidRDefault="00E95F02" w:rsidP="00562AA7">
            <w:pPr>
              <w:rPr>
                <w:sz w:val="24"/>
                <w:szCs w:val="24"/>
              </w:rPr>
            </w:pPr>
            <w:r>
              <w:rPr>
                <w:sz w:val="24"/>
                <w:szCs w:val="24"/>
              </w:rPr>
              <w:t>- устройство виртуальной реальности;</w:t>
            </w:r>
          </w:p>
          <w:p w14:paraId="1AE42E61" w14:textId="36424E2E" w:rsidR="001258BE" w:rsidRDefault="001258BE" w:rsidP="00562AA7">
            <w:pPr>
              <w:rPr>
                <w:sz w:val="24"/>
                <w:szCs w:val="24"/>
              </w:rPr>
            </w:pPr>
            <w:r>
              <w:rPr>
                <w:sz w:val="24"/>
                <w:szCs w:val="24"/>
              </w:rPr>
              <w:t>- системный блок</w:t>
            </w:r>
            <w:r w:rsidR="00D66C40" w:rsidRPr="005A2927">
              <w:rPr>
                <w:sz w:val="24"/>
                <w:szCs w:val="24"/>
              </w:rPr>
              <w:t xml:space="preserve"> </w:t>
            </w:r>
            <w:r w:rsidR="00D66C40">
              <w:rPr>
                <w:sz w:val="24"/>
                <w:szCs w:val="24"/>
              </w:rPr>
              <w:t>или ноутбук</w:t>
            </w:r>
            <w:r>
              <w:rPr>
                <w:sz w:val="24"/>
                <w:szCs w:val="24"/>
              </w:rPr>
              <w:t>;</w:t>
            </w:r>
          </w:p>
          <w:p w14:paraId="5F0ADB3C" w14:textId="52CBDFDA" w:rsidR="00E95F02" w:rsidRDefault="00562AA7" w:rsidP="00562AA7">
            <w:pPr>
              <w:rPr>
                <w:sz w:val="24"/>
                <w:szCs w:val="24"/>
              </w:rPr>
            </w:pPr>
            <w:r>
              <w:rPr>
                <w:sz w:val="24"/>
                <w:szCs w:val="24"/>
              </w:rPr>
              <w:t xml:space="preserve">- </w:t>
            </w:r>
            <w:r w:rsidR="00E95F02">
              <w:rPr>
                <w:sz w:val="24"/>
                <w:szCs w:val="24"/>
              </w:rPr>
              <w:t>монитор</w:t>
            </w:r>
            <w:r w:rsidR="00AD0ECE">
              <w:rPr>
                <w:sz w:val="24"/>
                <w:szCs w:val="24"/>
              </w:rPr>
              <w:t xml:space="preserve"> </w:t>
            </w:r>
            <w:r w:rsidR="00D27D15">
              <w:rPr>
                <w:sz w:val="24"/>
                <w:szCs w:val="24"/>
              </w:rPr>
              <w:t xml:space="preserve">или телевизор </w:t>
            </w:r>
            <w:r w:rsidR="00AD0ECE">
              <w:rPr>
                <w:sz w:val="24"/>
                <w:szCs w:val="24"/>
              </w:rPr>
              <w:t xml:space="preserve">(для </w:t>
            </w:r>
            <w:r w:rsidR="00D27D15">
              <w:rPr>
                <w:sz w:val="24"/>
                <w:szCs w:val="24"/>
              </w:rPr>
              <w:t xml:space="preserve">трансляции </w:t>
            </w:r>
            <w:r>
              <w:rPr>
                <w:sz w:val="24"/>
                <w:szCs w:val="24"/>
              </w:rPr>
              <w:t>изображения, которое видит пользователь устройства виртуальной реальности</w:t>
            </w:r>
            <w:r w:rsidR="00AD0ECE">
              <w:rPr>
                <w:sz w:val="24"/>
                <w:szCs w:val="24"/>
              </w:rPr>
              <w:t>)</w:t>
            </w:r>
            <w:r w:rsidR="00E95F02">
              <w:rPr>
                <w:sz w:val="24"/>
                <w:szCs w:val="24"/>
              </w:rPr>
              <w:t>;</w:t>
            </w:r>
          </w:p>
          <w:p w14:paraId="55D13ABD" w14:textId="41067A70" w:rsidR="00562AA7" w:rsidRDefault="00562AA7" w:rsidP="00562AA7">
            <w:pPr>
              <w:rPr>
                <w:sz w:val="24"/>
                <w:szCs w:val="24"/>
              </w:rPr>
            </w:pPr>
            <w:r>
              <w:rPr>
                <w:sz w:val="24"/>
                <w:szCs w:val="24"/>
              </w:rPr>
              <w:t>- сетевой фильтр-удлинитель (для подключения комплекта к сети электропитания).</w:t>
            </w:r>
          </w:p>
          <w:p w14:paraId="6C6778BD" w14:textId="77777777" w:rsidR="00E95F02" w:rsidRDefault="00E95F02" w:rsidP="00667E2B">
            <w:pPr>
              <w:jc w:val="both"/>
              <w:rPr>
                <w:sz w:val="24"/>
                <w:szCs w:val="24"/>
              </w:rPr>
            </w:pPr>
          </w:p>
          <w:p w14:paraId="381B560E" w14:textId="4AB43442" w:rsidR="00E95F02" w:rsidRPr="00DD5A14" w:rsidRDefault="00E95F02" w:rsidP="00667E2B">
            <w:pPr>
              <w:jc w:val="both"/>
              <w:rPr>
                <w:b/>
                <w:sz w:val="24"/>
                <w:szCs w:val="24"/>
              </w:rPr>
            </w:pPr>
            <w:r w:rsidRPr="00DD5A14">
              <w:rPr>
                <w:b/>
                <w:sz w:val="24"/>
                <w:szCs w:val="24"/>
              </w:rPr>
              <w:t>Требования к устройству виртуальной реальности</w:t>
            </w:r>
          </w:p>
          <w:p w14:paraId="31CACB25" w14:textId="38998A13" w:rsidR="00E95F02" w:rsidRDefault="00E95F02" w:rsidP="00094044">
            <w:pPr>
              <w:rPr>
                <w:sz w:val="24"/>
                <w:szCs w:val="24"/>
              </w:rPr>
            </w:pPr>
            <w:r>
              <w:rPr>
                <w:sz w:val="24"/>
                <w:szCs w:val="24"/>
              </w:rPr>
              <w:t>- встроенный экран;</w:t>
            </w:r>
          </w:p>
          <w:p w14:paraId="7552C17B" w14:textId="1429483C" w:rsidR="00094044" w:rsidRDefault="00094044" w:rsidP="00094044">
            <w:pPr>
              <w:rPr>
                <w:sz w:val="24"/>
                <w:szCs w:val="24"/>
              </w:rPr>
            </w:pPr>
            <w:r>
              <w:rPr>
                <w:sz w:val="24"/>
                <w:szCs w:val="24"/>
              </w:rPr>
              <w:t>- наушники</w:t>
            </w:r>
          </w:p>
          <w:p w14:paraId="590D99F7" w14:textId="73DEED85" w:rsidR="00E95F02" w:rsidRDefault="00094044" w:rsidP="00094044">
            <w:pPr>
              <w:rPr>
                <w:sz w:val="24"/>
                <w:szCs w:val="24"/>
              </w:rPr>
            </w:pPr>
            <w:r>
              <w:rPr>
                <w:sz w:val="24"/>
                <w:szCs w:val="24"/>
              </w:rPr>
              <w:lastRenderedPageBreak/>
              <w:t xml:space="preserve">- </w:t>
            </w:r>
            <w:r w:rsidR="00E95F02">
              <w:rPr>
                <w:sz w:val="24"/>
                <w:szCs w:val="24"/>
              </w:rPr>
              <w:t>контроллеры</w:t>
            </w:r>
            <w:r w:rsidR="007332BB">
              <w:rPr>
                <w:sz w:val="24"/>
                <w:szCs w:val="24"/>
              </w:rPr>
              <w:t xml:space="preserve"> </w:t>
            </w:r>
            <w:r>
              <w:rPr>
                <w:sz w:val="24"/>
                <w:szCs w:val="24"/>
              </w:rPr>
              <w:t>и встроенные или внешние датчики для взаимодействия с виртуальной реальностью</w:t>
            </w:r>
            <w:r w:rsidR="00463CA3">
              <w:rPr>
                <w:sz w:val="24"/>
                <w:szCs w:val="24"/>
              </w:rPr>
              <w:t>.</w:t>
            </w:r>
          </w:p>
          <w:p w14:paraId="4A4AF563" w14:textId="2F237EE4" w:rsidR="00463CA3" w:rsidRDefault="00463CA3" w:rsidP="00094044">
            <w:pPr>
              <w:rPr>
                <w:sz w:val="24"/>
                <w:szCs w:val="24"/>
              </w:rPr>
            </w:pPr>
            <w:r>
              <w:rPr>
                <w:sz w:val="24"/>
                <w:szCs w:val="24"/>
              </w:rPr>
              <w:t xml:space="preserve">Примером является </w:t>
            </w:r>
            <w:r>
              <w:rPr>
                <w:sz w:val="24"/>
                <w:szCs w:val="24"/>
                <w:lang w:val="en-US"/>
              </w:rPr>
              <w:t>Oculus</w:t>
            </w:r>
            <w:r w:rsidRPr="00463CA3">
              <w:rPr>
                <w:sz w:val="24"/>
                <w:szCs w:val="24"/>
              </w:rPr>
              <w:t xml:space="preserve"> </w:t>
            </w:r>
            <w:r>
              <w:rPr>
                <w:sz w:val="24"/>
                <w:szCs w:val="24"/>
                <w:lang w:val="en-US"/>
              </w:rPr>
              <w:t>Rift</w:t>
            </w:r>
            <w:r w:rsidRPr="00463CA3">
              <w:rPr>
                <w:sz w:val="24"/>
                <w:szCs w:val="24"/>
              </w:rPr>
              <w:t xml:space="preserve"> </w:t>
            </w:r>
            <w:r>
              <w:rPr>
                <w:sz w:val="24"/>
                <w:szCs w:val="24"/>
              </w:rPr>
              <w:t xml:space="preserve">или </w:t>
            </w:r>
            <w:r>
              <w:rPr>
                <w:sz w:val="24"/>
                <w:szCs w:val="24"/>
                <w:lang w:val="en-US"/>
              </w:rPr>
              <w:t>HTC</w:t>
            </w:r>
            <w:r w:rsidRPr="00463CA3">
              <w:rPr>
                <w:sz w:val="24"/>
                <w:szCs w:val="24"/>
              </w:rPr>
              <w:t xml:space="preserve"> </w:t>
            </w:r>
            <w:r>
              <w:rPr>
                <w:sz w:val="24"/>
                <w:szCs w:val="24"/>
                <w:lang w:val="en-US"/>
              </w:rPr>
              <w:t>Vive</w:t>
            </w:r>
            <w:r w:rsidRPr="00463CA3">
              <w:rPr>
                <w:sz w:val="24"/>
                <w:szCs w:val="24"/>
              </w:rPr>
              <w:t xml:space="preserve"> </w:t>
            </w:r>
            <w:r>
              <w:rPr>
                <w:sz w:val="24"/>
                <w:szCs w:val="24"/>
              </w:rPr>
              <w:t xml:space="preserve">и их более поздние версии. Не рекомендуется использование </w:t>
            </w:r>
            <w:r>
              <w:rPr>
                <w:sz w:val="24"/>
                <w:szCs w:val="24"/>
                <w:lang w:val="en-US"/>
              </w:rPr>
              <w:t>Oculus</w:t>
            </w:r>
            <w:r w:rsidRPr="00463CA3">
              <w:rPr>
                <w:sz w:val="24"/>
                <w:szCs w:val="24"/>
              </w:rPr>
              <w:t xml:space="preserve"> </w:t>
            </w:r>
            <w:r>
              <w:rPr>
                <w:sz w:val="24"/>
                <w:szCs w:val="24"/>
                <w:lang w:val="en-US"/>
              </w:rPr>
              <w:t>Go</w:t>
            </w:r>
            <w:r w:rsidRPr="00463CA3">
              <w:rPr>
                <w:sz w:val="24"/>
                <w:szCs w:val="24"/>
              </w:rPr>
              <w:t xml:space="preserve"> </w:t>
            </w:r>
            <w:r>
              <w:rPr>
                <w:sz w:val="24"/>
                <w:szCs w:val="24"/>
              </w:rPr>
              <w:t>из-за их низкой производительности.</w:t>
            </w:r>
          </w:p>
          <w:p w14:paraId="7FC7CE56" w14:textId="36B8B551" w:rsidR="00463CA3" w:rsidRDefault="00463CA3" w:rsidP="00094044">
            <w:pPr>
              <w:rPr>
                <w:sz w:val="24"/>
                <w:szCs w:val="24"/>
              </w:rPr>
            </w:pPr>
          </w:p>
          <w:p w14:paraId="620BBA97" w14:textId="093765B5" w:rsidR="00AD0ECE" w:rsidRPr="00DD5A14" w:rsidRDefault="00AD0ECE" w:rsidP="00094044">
            <w:pPr>
              <w:rPr>
                <w:b/>
                <w:sz w:val="24"/>
                <w:szCs w:val="24"/>
              </w:rPr>
            </w:pPr>
            <w:r w:rsidRPr="00DD5A14">
              <w:rPr>
                <w:b/>
                <w:sz w:val="24"/>
                <w:szCs w:val="24"/>
              </w:rPr>
              <w:t>Требования к системному блоку</w:t>
            </w:r>
            <w:r w:rsidR="0060397B">
              <w:rPr>
                <w:b/>
                <w:sz w:val="24"/>
                <w:szCs w:val="24"/>
              </w:rPr>
              <w:t xml:space="preserve"> или ноутбуку</w:t>
            </w:r>
          </w:p>
          <w:p w14:paraId="058FB34A" w14:textId="610FE591" w:rsidR="00562AA7" w:rsidRPr="000E2F82" w:rsidRDefault="00562AA7" w:rsidP="00562AA7">
            <w:pPr>
              <w:pStyle w:val="NormalWeb"/>
              <w:spacing w:before="0" w:beforeAutospacing="0" w:after="0" w:afterAutospacing="0"/>
              <w:rPr>
                <w:lang w:val="ru-RU"/>
              </w:rPr>
            </w:pPr>
            <w:r w:rsidRPr="000E2F82">
              <w:rPr>
                <w:b/>
                <w:color w:val="000000"/>
                <w:lang w:val="ru-RU"/>
              </w:rPr>
              <w:t>Процессор:</w:t>
            </w:r>
            <w:r w:rsidRPr="000E2F82">
              <w:rPr>
                <w:color w:val="000000"/>
                <w:lang w:val="ru-RU"/>
              </w:rPr>
              <w:t xml:space="preserve"> </w:t>
            </w:r>
            <w:r w:rsidR="000E2F82" w:rsidRPr="000E2F82">
              <w:rPr>
                <w:color w:val="000000"/>
              </w:rPr>
              <w:t>Intel</w:t>
            </w:r>
            <w:r w:rsidR="000E2F82" w:rsidRPr="00C42CF4">
              <w:rPr>
                <w:color w:val="000000"/>
                <w:lang w:val="ru-RU"/>
              </w:rPr>
              <w:t xml:space="preserve"> </w:t>
            </w:r>
            <w:proofErr w:type="spellStart"/>
            <w:r w:rsidRPr="000E2F82">
              <w:rPr>
                <w:color w:val="222222"/>
                <w:shd w:val="clear" w:color="auto" w:fill="FFFFFF"/>
              </w:rPr>
              <w:t>i</w:t>
            </w:r>
            <w:proofErr w:type="spellEnd"/>
            <w:r w:rsidRPr="000E2F82">
              <w:rPr>
                <w:color w:val="222222"/>
                <w:shd w:val="clear" w:color="auto" w:fill="FFFFFF"/>
                <w:lang w:val="ru-RU"/>
              </w:rPr>
              <w:t xml:space="preserve">5-4590 или </w:t>
            </w:r>
            <w:r w:rsidRPr="000E2F82">
              <w:rPr>
                <w:color w:val="222222"/>
                <w:shd w:val="clear" w:color="auto" w:fill="FFFFFF"/>
              </w:rPr>
              <w:t>AMD</w:t>
            </w:r>
            <w:r w:rsidRPr="000E2F82">
              <w:rPr>
                <w:color w:val="222222"/>
                <w:shd w:val="clear" w:color="auto" w:fill="FFFFFF"/>
                <w:lang w:val="ru-RU"/>
              </w:rPr>
              <w:t xml:space="preserve"> </w:t>
            </w:r>
            <w:r w:rsidRPr="000E2F82">
              <w:rPr>
                <w:color w:val="222222"/>
                <w:shd w:val="clear" w:color="auto" w:fill="FFFFFF"/>
              </w:rPr>
              <w:t>FX</w:t>
            </w:r>
            <w:r w:rsidRPr="000E2F82">
              <w:rPr>
                <w:color w:val="222222"/>
                <w:shd w:val="clear" w:color="auto" w:fill="FFFFFF"/>
                <w:lang w:val="ru-RU"/>
              </w:rPr>
              <w:t xml:space="preserve"> 8350</w:t>
            </w:r>
          </w:p>
          <w:p w14:paraId="74DDD88C" w14:textId="1057B8FD" w:rsidR="00562AA7" w:rsidRPr="000E2F82" w:rsidRDefault="00562AA7" w:rsidP="00562AA7">
            <w:pPr>
              <w:pStyle w:val="NormalWeb"/>
              <w:spacing w:before="0" w:beforeAutospacing="0" w:after="0" w:afterAutospacing="0"/>
              <w:rPr>
                <w:lang w:val="ru-RU"/>
              </w:rPr>
            </w:pPr>
            <w:r w:rsidRPr="000E2F82">
              <w:rPr>
                <w:b/>
                <w:color w:val="222222"/>
                <w:shd w:val="clear" w:color="auto" w:fill="FFFFFF"/>
                <w:lang w:val="ru-RU"/>
              </w:rPr>
              <w:t>Оперативная память:</w:t>
            </w:r>
            <w:r w:rsidRPr="000E2F82">
              <w:rPr>
                <w:color w:val="222222"/>
                <w:shd w:val="clear" w:color="auto" w:fill="FFFFFF"/>
                <w:lang w:val="ru-RU"/>
              </w:rPr>
              <w:t xml:space="preserve"> 8</w:t>
            </w:r>
            <w:r w:rsidRPr="000E2F82">
              <w:rPr>
                <w:color w:val="222222"/>
                <w:shd w:val="clear" w:color="auto" w:fill="FFFFFF"/>
              </w:rPr>
              <w:t>GB</w:t>
            </w:r>
            <w:r w:rsidRPr="000E2F82">
              <w:rPr>
                <w:color w:val="222222"/>
                <w:shd w:val="clear" w:color="auto" w:fill="FFFFFF"/>
                <w:lang w:val="ru-RU"/>
              </w:rPr>
              <w:t xml:space="preserve"> </w:t>
            </w:r>
            <w:r w:rsidRPr="000E2F82">
              <w:rPr>
                <w:color w:val="222222"/>
                <w:shd w:val="clear" w:color="auto" w:fill="FFFFFF"/>
              </w:rPr>
              <w:t>RAM</w:t>
            </w:r>
          </w:p>
          <w:p w14:paraId="7DC97BAD" w14:textId="6A8E0B6D" w:rsidR="00562AA7" w:rsidRPr="005A2927" w:rsidRDefault="000A3FA3" w:rsidP="00562AA7">
            <w:pPr>
              <w:pStyle w:val="NormalWeb"/>
              <w:spacing w:before="0" w:beforeAutospacing="0" w:after="0" w:afterAutospacing="0"/>
              <w:rPr>
                <w:color w:val="000000"/>
              </w:rPr>
            </w:pPr>
            <w:r>
              <w:rPr>
                <w:b/>
                <w:color w:val="000000"/>
                <w:lang w:val="ru-RU"/>
              </w:rPr>
              <w:t>Видеокарта</w:t>
            </w:r>
            <w:r w:rsidR="00562AA7" w:rsidRPr="005A2927">
              <w:rPr>
                <w:b/>
                <w:color w:val="000000"/>
              </w:rPr>
              <w:t>:</w:t>
            </w:r>
            <w:r w:rsidR="00562AA7" w:rsidRPr="005A2927">
              <w:rPr>
                <w:color w:val="000000"/>
              </w:rPr>
              <w:t xml:space="preserve"> </w:t>
            </w:r>
            <w:r w:rsidR="005A2927" w:rsidRPr="000E2F82">
              <w:rPr>
                <w:color w:val="000000"/>
              </w:rPr>
              <w:t>NVIDIA GeForce</w:t>
            </w:r>
            <w:r w:rsidR="00562AA7" w:rsidRPr="005A2927">
              <w:rPr>
                <w:color w:val="000000"/>
              </w:rPr>
              <w:t xml:space="preserve"> </w:t>
            </w:r>
            <w:r w:rsidR="00562AA7" w:rsidRPr="000E2F82">
              <w:rPr>
                <w:color w:val="000000"/>
              </w:rPr>
              <w:t>GTX</w:t>
            </w:r>
            <w:r w:rsidR="00562AA7" w:rsidRPr="005A2927">
              <w:rPr>
                <w:color w:val="000000"/>
              </w:rPr>
              <w:t xml:space="preserve"> 970, </w:t>
            </w:r>
            <w:r w:rsidR="00562AA7" w:rsidRPr="000E2F82">
              <w:rPr>
                <w:color w:val="000000"/>
              </w:rPr>
              <w:t>AMD</w:t>
            </w:r>
            <w:r w:rsidR="00562AA7" w:rsidRPr="005A2927">
              <w:rPr>
                <w:color w:val="000000"/>
              </w:rPr>
              <w:t xml:space="preserve"> </w:t>
            </w:r>
            <w:r w:rsidR="00562AA7" w:rsidRPr="000E2F82">
              <w:rPr>
                <w:color w:val="000000"/>
              </w:rPr>
              <w:t>Radeon</w:t>
            </w:r>
            <w:r w:rsidR="00562AA7" w:rsidRPr="005A2927">
              <w:rPr>
                <w:color w:val="000000"/>
              </w:rPr>
              <w:t xml:space="preserve"> </w:t>
            </w:r>
            <w:r w:rsidR="00562AA7" w:rsidRPr="000E2F82">
              <w:rPr>
                <w:color w:val="000000"/>
              </w:rPr>
              <w:t>R</w:t>
            </w:r>
            <w:r w:rsidR="00562AA7" w:rsidRPr="005A2927">
              <w:rPr>
                <w:color w:val="000000"/>
              </w:rPr>
              <w:t>9 480</w:t>
            </w:r>
          </w:p>
          <w:p w14:paraId="457231A7" w14:textId="0261BD3D" w:rsidR="000E2F82" w:rsidRPr="000E2F82" w:rsidRDefault="000E2F82" w:rsidP="00562AA7">
            <w:pPr>
              <w:pStyle w:val="NormalWeb"/>
              <w:spacing w:before="0" w:beforeAutospacing="0" w:after="0" w:afterAutospacing="0"/>
              <w:rPr>
                <w:lang w:val="ru-RU"/>
              </w:rPr>
            </w:pPr>
            <w:r w:rsidRPr="000E2F82">
              <w:rPr>
                <w:b/>
                <w:color w:val="000000"/>
                <w:lang w:val="ru-RU"/>
              </w:rPr>
              <w:t>Порты видеокарты:</w:t>
            </w:r>
            <w:r w:rsidRPr="000E2F82">
              <w:rPr>
                <w:color w:val="000000"/>
                <w:lang w:val="ru-RU"/>
              </w:rPr>
              <w:t xml:space="preserve"> </w:t>
            </w:r>
            <w:r w:rsidRPr="000E2F82">
              <w:rPr>
                <w:color w:val="000000"/>
              </w:rPr>
              <w:t>HDMI</w:t>
            </w:r>
            <w:r w:rsidRPr="000E2F82">
              <w:rPr>
                <w:color w:val="000000"/>
                <w:lang w:val="ru-RU"/>
              </w:rPr>
              <w:t xml:space="preserve"> и </w:t>
            </w:r>
            <w:r w:rsidRPr="000E2F82">
              <w:rPr>
                <w:color w:val="000000"/>
              </w:rPr>
              <w:t>DisplayPort</w:t>
            </w:r>
            <w:r w:rsidRPr="000E2F82">
              <w:rPr>
                <w:color w:val="000000"/>
                <w:lang w:val="ru-RU"/>
              </w:rPr>
              <w:t xml:space="preserve"> нужного стандарта в зависимости от выбранного устройства виртуальной реальности</w:t>
            </w:r>
          </w:p>
          <w:p w14:paraId="359A8FC3" w14:textId="18D2452F" w:rsidR="00562AA7" w:rsidRPr="000E2F82" w:rsidRDefault="00562AA7" w:rsidP="00562AA7">
            <w:pPr>
              <w:pStyle w:val="NormalWeb"/>
              <w:spacing w:before="0" w:beforeAutospacing="0" w:after="0" w:afterAutospacing="0"/>
              <w:rPr>
                <w:lang w:val="ru-RU"/>
              </w:rPr>
            </w:pPr>
            <w:r w:rsidRPr="000E2F82">
              <w:rPr>
                <w:b/>
                <w:color w:val="111111"/>
                <w:shd w:val="clear" w:color="auto" w:fill="FFFFFF"/>
                <w:lang w:val="ru-RU"/>
              </w:rPr>
              <w:t>Порты:</w:t>
            </w:r>
            <w:r w:rsidRPr="000E2F82">
              <w:rPr>
                <w:color w:val="111111"/>
                <w:shd w:val="clear" w:color="auto" w:fill="FFFFFF"/>
                <w:lang w:val="ru-RU"/>
              </w:rPr>
              <w:t xml:space="preserve"> достаточное количество </w:t>
            </w:r>
            <w:r w:rsidRPr="000E2F82">
              <w:rPr>
                <w:color w:val="111111"/>
                <w:shd w:val="clear" w:color="auto" w:fill="FFFFFF"/>
              </w:rPr>
              <w:t>USB</w:t>
            </w:r>
            <w:r w:rsidRPr="000E2F82">
              <w:rPr>
                <w:color w:val="111111"/>
                <w:shd w:val="clear" w:color="auto" w:fill="FFFFFF"/>
                <w:lang w:val="ru-RU"/>
              </w:rPr>
              <w:t xml:space="preserve">-портов в зависимости от выбранного </w:t>
            </w:r>
            <w:r w:rsidR="000E2F82" w:rsidRPr="000E2F82">
              <w:rPr>
                <w:color w:val="111111"/>
                <w:shd w:val="clear" w:color="auto" w:fill="FFFFFF"/>
                <w:lang w:val="ru-RU"/>
              </w:rPr>
              <w:t>устройства</w:t>
            </w:r>
            <w:r w:rsidRPr="000E2F82">
              <w:rPr>
                <w:color w:val="111111"/>
                <w:shd w:val="clear" w:color="auto" w:fill="FFFFFF"/>
                <w:lang w:val="ru-RU"/>
              </w:rPr>
              <w:t xml:space="preserve"> (</w:t>
            </w:r>
            <w:r w:rsidR="000E2F82" w:rsidRPr="000E2F82">
              <w:rPr>
                <w:color w:val="111111"/>
                <w:shd w:val="clear" w:color="auto" w:fill="FFFFFF"/>
                <w:lang w:val="ru-RU"/>
              </w:rPr>
              <w:t xml:space="preserve">например, </w:t>
            </w:r>
            <w:r w:rsidRPr="000E2F82">
              <w:rPr>
                <w:color w:val="111111"/>
                <w:shd w:val="clear" w:color="auto" w:fill="FFFFFF"/>
              </w:rPr>
              <w:t>HTC</w:t>
            </w:r>
            <w:r w:rsidRPr="000E2F82">
              <w:rPr>
                <w:color w:val="111111"/>
                <w:shd w:val="clear" w:color="auto" w:fill="FFFFFF"/>
                <w:lang w:val="ru-RU"/>
              </w:rPr>
              <w:t xml:space="preserve"> </w:t>
            </w:r>
            <w:r w:rsidRPr="000E2F82">
              <w:rPr>
                <w:color w:val="111111"/>
                <w:shd w:val="clear" w:color="auto" w:fill="FFFFFF"/>
              </w:rPr>
              <w:t>Vive</w:t>
            </w:r>
            <w:r w:rsidRPr="000E2F82">
              <w:rPr>
                <w:color w:val="111111"/>
                <w:shd w:val="clear" w:color="auto" w:fill="FFFFFF"/>
                <w:lang w:val="ru-RU"/>
              </w:rPr>
              <w:t xml:space="preserve"> - 1, </w:t>
            </w:r>
            <w:r w:rsidRPr="000E2F82">
              <w:rPr>
                <w:color w:val="111111"/>
                <w:shd w:val="clear" w:color="auto" w:fill="FFFFFF"/>
              </w:rPr>
              <w:t>Oculus</w:t>
            </w:r>
            <w:r w:rsidRPr="000E2F82">
              <w:rPr>
                <w:color w:val="111111"/>
                <w:shd w:val="clear" w:color="auto" w:fill="FFFFFF"/>
                <w:lang w:val="ru-RU"/>
              </w:rPr>
              <w:t xml:space="preserve"> </w:t>
            </w:r>
            <w:r w:rsidRPr="000E2F82">
              <w:rPr>
                <w:color w:val="111111"/>
                <w:shd w:val="clear" w:color="auto" w:fill="FFFFFF"/>
              </w:rPr>
              <w:t>Rift</w:t>
            </w:r>
            <w:r w:rsidRPr="000E2F82">
              <w:rPr>
                <w:color w:val="111111"/>
                <w:shd w:val="clear" w:color="auto" w:fill="FFFFFF"/>
                <w:lang w:val="ru-RU"/>
              </w:rPr>
              <w:t xml:space="preserve"> -</w:t>
            </w:r>
            <w:r w:rsidR="000E2F82" w:rsidRPr="000E2F82">
              <w:rPr>
                <w:color w:val="111111"/>
                <w:shd w:val="clear" w:color="auto" w:fill="FFFFFF"/>
                <w:lang w:val="ru-RU"/>
              </w:rPr>
              <w:t xml:space="preserve"> </w:t>
            </w:r>
            <w:r w:rsidRPr="000E2F82">
              <w:rPr>
                <w:color w:val="111111"/>
                <w:shd w:val="clear" w:color="auto" w:fill="FFFFFF"/>
                <w:lang w:val="ru-RU"/>
              </w:rPr>
              <w:t>4</w:t>
            </w:r>
            <w:r w:rsidRPr="000E2F82">
              <w:rPr>
                <w:color w:val="111111"/>
                <w:lang w:val="ru-RU"/>
              </w:rPr>
              <w:t>)</w:t>
            </w:r>
          </w:p>
          <w:p w14:paraId="058A05AF" w14:textId="37DABC48" w:rsidR="00562AA7" w:rsidRDefault="00562AA7" w:rsidP="00562AA7">
            <w:pPr>
              <w:pStyle w:val="NormalWeb"/>
              <w:spacing w:before="0" w:beforeAutospacing="0" w:after="0" w:afterAutospacing="0"/>
              <w:rPr>
                <w:color w:val="111111"/>
                <w:shd w:val="clear" w:color="auto" w:fill="FFFFFF"/>
                <w:lang w:val="ru-RU"/>
              </w:rPr>
            </w:pPr>
            <w:r w:rsidRPr="000E2F82">
              <w:rPr>
                <w:b/>
                <w:color w:val="111111"/>
                <w:shd w:val="clear" w:color="auto" w:fill="FFFFFF"/>
                <w:lang w:val="ru-RU"/>
              </w:rPr>
              <w:t>О</w:t>
            </w:r>
            <w:r w:rsidR="007E4B92">
              <w:rPr>
                <w:b/>
                <w:color w:val="111111"/>
                <w:shd w:val="clear" w:color="auto" w:fill="FFFFFF"/>
                <w:lang w:val="ru-RU"/>
              </w:rPr>
              <w:t xml:space="preserve">перационная </w:t>
            </w:r>
            <w:r w:rsidRPr="000E2F82">
              <w:rPr>
                <w:b/>
                <w:color w:val="111111"/>
                <w:shd w:val="clear" w:color="auto" w:fill="FFFFFF"/>
                <w:lang w:val="ru-RU"/>
              </w:rPr>
              <w:t>С</w:t>
            </w:r>
            <w:r w:rsidR="007E4B92">
              <w:rPr>
                <w:b/>
                <w:color w:val="111111"/>
                <w:shd w:val="clear" w:color="auto" w:fill="FFFFFF"/>
                <w:lang w:val="ru-RU"/>
              </w:rPr>
              <w:t>истема</w:t>
            </w:r>
            <w:r w:rsidRPr="000E2F82">
              <w:rPr>
                <w:b/>
                <w:color w:val="111111"/>
                <w:shd w:val="clear" w:color="auto" w:fill="FFFFFF"/>
                <w:lang w:val="ru-RU"/>
              </w:rPr>
              <w:t>:</w:t>
            </w:r>
            <w:r w:rsidRPr="000E2F82">
              <w:rPr>
                <w:color w:val="111111"/>
                <w:shd w:val="clear" w:color="auto" w:fill="FFFFFF"/>
                <w:lang w:val="ru-RU"/>
              </w:rPr>
              <w:t xml:space="preserve"> </w:t>
            </w:r>
            <w:r w:rsidRPr="000E2F82">
              <w:rPr>
                <w:color w:val="111111"/>
                <w:shd w:val="clear" w:color="auto" w:fill="FFFFFF"/>
              </w:rPr>
              <w:t>Windows</w:t>
            </w:r>
            <w:r w:rsidRPr="000E2F82">
              <w:rPr>
                <w:color w:val="111111"/>
                <w:shd w:val="clear" w:color="auto" w:fill="FFFFFF"/>
                <w:lang w:val="ru-RU"/>
              </w:rPr>
              <w:t xml:space="preserve"> 8/</w:t>
            </w:r>
            <w:r w:rsidRPr="000E2F82">
              <w:rPr>
                <w:color w:val="111111"/>
                <w:shd w:val="clear" w:color="auto" w:fill="FFFFFF"/>
              </w:rPr>
              <w:t>Windows</w:t>
            </w:r>
            <w:r w:rsidRPr="000E2F82">
              <w:rPr>
                <w:color w:val="111111"/>
                <w:shd w:val="clear" w:color="auto" w:fill="FFFFFF"/>
                <w:lang w:val="ru-RU"/>
              </w:rPr>
              <w:t xml:space="preserve"> 8.1/</w:t>
            </w:r>
            <w:r w:rsidRPr="000E2F82">
              <w:rPr>
                <w:color w:val="111111"/>
                <w:shd w:val="clear" w:color="auto" w:fill="FFFFFF"/>
              </w:rPr>
              <w:t>Windows</w:t>
            </w:r>
            <w:r w:rsidRPr="000E2F82">
              <w:rPr>
                <w:color w:val="111111"/>
                <w:shd w:val="clear" w:color="auto" w:fill="FFFFFF"/>
                <w:lang w:val="ru-RU"/>
              </w:rPr>
              <w:t xml:space="preserve"> 10</w:t>
            </w:r>
          </w:p>
          <w:p w14:paraId="5D75DC96" w14:textId="77777777" w:rsidR="00D27D15" w:rsidRDefault="00D27D15" w:rsidP="00562AA7">
            <w:pPr>
              <w:pStyle w:val="NormalWeb"/>
              <w:spacing w:before="0" w:beforeAutospacing="0" w:after="0" w:afterAutospacing="0"/>
              <w:rPr>
                <w:color w:val="111111"/>
                <w:shd w:val="clear" w:color="auto" w:fill="FFFFFF"/>
                <w:lang w:val="ru-RU"/>
              </w:rPr>
            </w:pPr>
          </w:p>
          <w:p w14:paraId="555BB266" w14:textId="15047885" w:rsidR="00D27D15" w:rsidRPr="005A2927" w:rsidRDefault="00D27D15" w:rsidP="00562AA7">
            <w:pPr>
              <w:pStyle w:val="NormalWeb"/>
              <w:spacing w:before="0" w:beforeAutospacing="0" w:after="0" w:afterAutospacing="0"/>
              <w:rPr>
                <w:b/>
                <w:color w:val="111111"/>
                <w:shd w:val="clear" w:color="auto" w:fill="FFFFFF"/>
                <w:lang w:val="ru-RU"/>
              </w:rPr>
            </w:pPr>
            <w:r w:rsidRPr="005A2927">
              <w:rPr>
                <w:b/>
                <w:color w:val="111111"/>
                <w:shd w:val="clear" w:color="auto" w:fill="FFFFFF"/>
                <w:lang w:val="ru-RU"/>
              </w:rPr>
              <w:t>Дополнительные требования к системному блоку</w:t>
            </w:r>
          </w:p>
          <w:p w14:paraId="5D0D46B1" w14:textId="1BC6A016" w:rsidR="00D27D15" w:rsidRPr="00C630D6" w:rsidRDefault="00D27D15" w:rsidP="00D27D15">
            <w:pPr>
              <w:rPr>
                <w:sz w:val="24"/>
                <w:szCs w:val="24"/>
              </w:rPr>
            </w:pPr>
            <w:r w:rsidRPr="005A2927">
              <w:rPr>
                <w:color w:val="111111"/>
                <w:sz w:val="24"/>
                <w:szCs w:val="24"/>
                <w:shd w:val="clear" w:color="auto" w:fill="FFFFFF"/>
              </w:rPr>
              <w:t xml:space="preserve">Наличие </w:t>
            </w:r>
            <w:r w:rsidRPr="00C630D6">
              <w:rPr>
                <w:sz w:val="24"/>
                <w:szCs w:val="24"/>
              </w:rPr>
              <w:t>устройств ввода: клавиатура, компьютерная мышь</w:t>
            </w:r>
            <w:r w:rsidR="00392A0B">
              <w:rPr>
                <w:sz w:val="24"/>
                <w:szCs w:val="24"/>
              </w:rPr>
              <w:t>.</w:t>
            </w:r>
          </w:p>
          <w:p w14:paraId="48BED01F" w14:textId="5B43171E" w:rsidR="00D27D15" w:rsidRDefault="00D27D15" w:rsidP="00562AA7"/>
          <w:p w14:paraId="102CBB26" w14:textId="5A48DE59" w:rsidR="00562AA7" w:rsidRPr="00DD5A14" w:rsidRDefault="00DD5A14" w:rsidP="00562AA7">
            <w:pPr>
              <w:rPr>
                <w:b/>
                <w:sz w:val="24"/>
                <w:szCs w:val="24"/>
              </w:rPr>
            </w:pPr>
            <w:r>
              <w:rPr>
                <w:b/>
                <w:sz w:val="24"/>
                <w:szCs w:val="24"/>
              </w:rPr>
              <w:t>Требования к монитору</w:t>
            </w:r>
            <w:r w:rsidR="00523B30">
              <w:rPr>
                <w:b/>
                <w:sz w:val="24"/>
                <w:szCs w:val="24"/>
              </w:rPr>
              <w:t xml:space="preserve"> или телевизору</w:t>
            </w:r>
          </w:p>
          <w:p w14:paraId="6F336A9F" w14:textId="5D8826B7" w:rsidR="007332BB" w:rsidRDefault="000E2F82" w:rsidP="000E2F82">
            <w:pPr>
              <w:rPr>
                <w:sz w:val="24"/>
                <w:szCs w:val="24"/>
              </w:rPr>
            </w:pPr>
            <w:r w:rsidRPr="000E2F82">
              <w:rPr>
                <w:b/>
                <w:sz w:val="24"/>
                <w:szCs w:val="24"/>
              </w:rPr>
              <w:t>Диагональ монитора:</w:t>
            </w:r>
            <w:r w:rsidR="00DD6C89">
              <w:rPr>
                <w:sz w:val="24"/>
                <w:szCs w:val="24"/>
              </w:rPr>
              <w:t xml:space="preserve"> от </w:t>
            </w:r>
            <w:r w:rsidR="005A2927">
              <w:rPr>
                <w:sz w:val="24"/>
                <w:szCs w:val="24"/>
              </w:rPr>
              <w:t>24</w:t>
            </w:r>
            <w:r w:rsidR="00DD6C89">
              <w:rPr>
                <w:sz w:val="24"/>
                <w:szCs w:val="24"/>
              </w:rPr>
              <w:t xml:space="preserve"> дюймов</w:t>
            </w:r>
          </w:p>
          <w:p w14:paraId="0798658C" w14:textId="77777777" w:rsidR="000E2F82" w:rsidRDefault="00DD6C89" w:rsidP="000E2F82">
            <w:pPr>
              <w:rPr>
                <w:sz w:val="24"/>
                <w:szCs w:val="24"/>
              </w:rPr>
            </w:pPr>
            <w:r w:rsidRPr="00DD6C89">
              <w:rPr>
                <w:b/>
                <w:sz w:val="24"/>
                <w:szCs w:val="24"/>
              </w:rPr>
              <w:t>Угол горизонтального обзора:</w:t>
            </w:r>
            <w:r>
              <w:rPr>
                <w:sz w:val="24"/>
                <w:szCs w:val="24"/>
              </w:rPr>
              <w:t xml:space="preserve"> не менее 140 градусов</w:t>
            </w:r>
          </w:p>
          <w:p w14:paraId="16A48102" w14:textId="77777777" w:rsidR="00DD6C89" w:rsidRDefault="000A3FA3" w:rsidP="000E2F82">
            <w:pPr>
              <w:rPr>
                <w:sz w:val="24"/>
                <w:szCs w:val="24"/>
              </w:rPr>
            </w:pPr>
            <w:r w:rsidRPr="000A3FA3">
              <w:rPr>
                <w:b/>
                <w:sz w:val="24"/>
                <w:szCs w:val="24"/>
              </w:rPr>
              <w:t>Интерфейс подключения:</w:t>
            </w:r>
            <w:r>
              <w:rPr>
                <w:b/>
                <w:sz w:val="24"/>
                <w:szCs w:val="24"/>
              </w:rPr>
              <w:t xml:space="preserve"> </w:t>
            </w:r>
            <w:r>
              <w:rPr>
                <w:sz w:val="24"/>
                <w:szCs w:val="24"/>
              </w:rPr>
              <w:t>подключение в порт видеокарты, который не будет занят устройством виртуальной реальности.</w:t>
            </w:r>
          </w:p>
          <w:p w14:paraId="56C39F18" w14:textId="77777777" w:rsidR="00403907" w:rsidRDefault="00403907" w:rsidP="000E2F82">
            <w:pPr>
              <w:rPr>
                <w:sz w:val="24"/>
                <w:szCs w:val="24"/>
              </w:rPr>
            </w:pPr>
          </w:p>
          <w:p w14:paraId="03475AD8" w14:textId="77777777" w:rsidR="00403907" w:rsidRPr="00DD5A14" w:rsidRDefault="00403907" w:rsidP="000E2F82">
            <w:pPr>
              <w:rPr>
                <w:b/>
                <w:sz w:val="24"/>
                <w:szCs w:val="24"/>
              </w:rPr>
            </w:pPr>
            <w:r w:rsidRPr="00DD5A14">
              <w:rPr>
                <w:b/>
                <w:sz w:val="24"/>
                <w:szCs w:val="24"/>
              </w:rPr>
              <w:t>Требования к сетевому фильтру-удлинителю.</w:t>
            </w:r>
          </w:p>
          <w:p w14:paraId="5FB73392" w14:textId="43623A37" w:rsidR="00403907" w:rsidRPr="000A3FA3" w:rsidRDefault="00403907" w:rsidP="000E2F82">
            <w:pPr>
              <w:rPr>
                <w:sz w:val="24"/>
                <w:szCs w:val="24"/>
              </w:rPr>
            </w:pPr>
            <w:r>
              <w:rPr>
                <w:sz w:val="24"/>
                <w:szCs w:val="24"/>
              </w:rPr>
              <w:t>Как таковые требования отсутствуют, количество разъемов должно соответствовать количеству подключаемого к сети электропитания оборудования.</w:t>
            </w:r>
          </w:p>
        </w:tc>
      </w:tr>
      <w:tr w:rsidR="00A87B71" w:rsidRPr="0049185A" w14:paraId="48EFC6B5" w14:textId="77777777" w:rsidTr="00C50900">
        <w:tc>
          <w:tcPr>
            <w:tcW w:w="1980" w:type="dxa"/>
          </w:tcPr>
          <w:p w14:paraId="4B96E3ED" w14:textId="1613BF99" w:rsidR="00A87B71" w:rsidRPr="003761C0" w:rsidRDefault="004C2CF7" w:rsidP="00FA79E5">
            <w:pPr>
              <w:jc w:val="both"/>
              <w:rPr>
                <w:b/>
                <w:sz w:val="24"/>
                <w:szCs w:val="24"/>
                <w:highlight w:val="yellow"/>
              </w:rPr>
            </w:pPr>
            <w:r w:rsidRPr="00FA79E5">
              <w:rPr>
                <w:b/>
                <w:sz w:val="24"/>
                <w:szCs w:val="24"/>
              </w:rPr>
              <w:lastRenderedPageBreak/>
              <w:t xml:space="preserve">Требования к </w:t>
            </w:r>
            <w:r w:rsidR="00660CF1" w:rsidRPr="00FA79E5">
              <w:rPr>
                <w:b/>
                <w:sz w:val="24"/>
                <w:szCs w:val="24"/>
              </w:rPr>
              <w:t>оформлению выставки</w:t>
            </w:r>
          </w:p>
        </w:tc>
        <w:tc>
          <w:tcPr>
            <w:tcW w:w="7365" w:type="dxa"/>
          </w:tcPr>
          <w:p w14:paraId="0DA03443" w14:textId="77777777" w:rsidR="00FA79E5" w:rsidRPr="00FA79E5" w:rsidRDefault="00FA79E5" w:rsidP="0049185A">
            <w:pPr>
              <w:jc w:val="both"/>
              <w:rPr>
                <w:sz w:val="24"/>
                <w:szCs w:val="24"/>
              </w:rPr>
            </w:pPr>
            <w:r w:rsidRPr="00FA79E5">
              <w:rPr>
                <w:sz w:val="24"/>
                <w:szCs w:val="24"/>
              </w:rPr>
              <w:t>Выставка должна:</w:t>
            </w:r>
          </w:p>
          <w:p w14:paraId="0EA9FC1E" w14:textId="64205A9B" w:rsidR="00FA79E5" w:rsidRPr="00FA79E5" w:rsidRDefault="00FA79E5" w:rsidP="0049185A">
            <w:pPr>
              <w:jc w:val="both"/>
              <w:rPr>
                <w:sz w:val="24"/>
                <w:szCs w:val="24"/>
              </w:rPr>
            </w:pPr>
            <w:r w:rsidRPr="00FA79E5">
              <w:rPr>
                <w:sz w:val="24"/>
                <w:szCs w:val="24"/>
              </w:rPr>
              <w:t>- привлекать внимание потенциальной целевой аудитории;</w:t>
            </w:r>
          </w:p>
          <w:p w14:paraId="0759F73F" w14:textId="38DCA1F1" w:rsidR="00FA79E5" w:rsidRPr="00FA79E5" w:rsidRDefault="00FA79E5" w:rsidP="0049185A">
            <w:pPr>
              <w:jc w:val="both"/>
              <w:rPr>
                <w:sz w:val="24"/>
                <w:szCs w:val="24"/>
              </w:rPr>
            </w:pPr>
            <w:r w:rsidRPr="00FA79E5">
              <w:rPr>
                <w:sz w:val="24"/>
                <w:szCs w:val="24"/>
              </w:rPr>
              <w:t>- занимать не более 8 квадратных метров пространства;</w:t>
            </w:r>
          </w:p>
          <w:p w14:paraId="4840E1B9" w14:textId="77777777" w:rsidR="00FA79E5" w:rsidRPr="00FA79E5" w:rsidRDefault="00FA79E5" w:rsidP="0049185A">
            <w:pPr>
              <w:jc w:val="both"/>
              <w:rPr>
                <w:sz w:val="24"/>
                <w:szCs w:val="24"/>
              </w:rPr>
            </w:pPr>
            <w:r w:rsidRPr="00FA79E5">
              <w:rPr>
                <w:sz w:val="24"/>
                <w:szCs w:val="24"/>
              </w:rPr>
              <w:t>- быть компактной в сложенном состоянии (для транспортировки);</w:t>
            </w:r>
          </w:p>
          <w:p w14:paraId="16714EE4" w14:textId="4B8ECBB3" w:rsidR="00FA79E5" w:rsidRPr="00FA79E5" w:rsidRDefault="00FA79E5" w:rsidP="0049185A">
            <w:pPr>
              <w:jc w:val="both"/>
              <w:rPr>
                <w:sz w:val="24"/>
                <w:szCs w:val="24"/>
              </w:rPr>
            </w:pPr>
            <w:r w:rsidRPr="00FA79E5">
              <w:rPr>
                <w:sz w:val="24"/>
                <w:szCs w:val="24"/>
              </w:rPr>
              <w:t>- оперативно и легко собираться/разбираться;</w:t>
            </w:r>
          </w:p>
          <w:p w14:paraId="338A7AD5" w14:textId="72FC173E" w:rsidR="00FA79E5" w:rsidRPr="00FA79E5" w:rsidRDefault="00FA79E5" w:rsidP="0049185A">
            <w:pPr>
              <w:jc w:val="both"/>
              <w:rPr>
                <w:sz w:val="24"/>
                <w:szCs w:val="24"/>
              </w:rPr>
            </w:pPr>
            <w:r w:rsidRPr="00FA79E5">
              <w:rPr>
                <w:sz w:val="24"/>
                <w:szCs w:val="24"/>
              </w:rPr>
              <w:t xml:space="preserve">- быть доступной для людей с инвалидностью; </w:t>
            </w:r>
          </w:p>
          <w:p w14:paraId="2A39D2D5" w14:textId="77777777" w:rsidR="00FA79E5" w:rsidRPr="00FA79E5" w:rsidRDefault="00FA79E5" w:rsidP="0049185A">
            <w:pPr>
              <w:jc w:val="both"/>
              <w:rPr>
                <w:sz w:val="24"/>
                <w:szCs w:val="24"/>
              </w:rPr>
            </w:pPr>
          </w:p>
          <w:p w14:paraId="55E8ABA4" w14:textId="77F3F494" w:rsidR="00A87B71" w:rsidRPr="00FA79E5" w:rsidRDefault="004C2CF7" w:rsidP="0049185A">
            <w:pPr>
              <w:jc w:val="both"/>
              <w:rPr>
                <w:sz w:val="24"/>
                <w:szCs w:val="24"/>
              </w:rPr>
            </w:pPr>
            <w:r w:rsidRPr="00FA79E5">
              <w:rPr>
                <w:sz w:val="24"/>
                <w:szCs w:val="24"/>
              </w:rPr>
              <w:t xml:space="preserve">Информация, </w:t>
            </w:r>
            <w:r w:rsidR="00660CF1" w:rsidRPr="00FA79E5">
              <w:rPr>
                <w:sz w:val="24"/>
                <w:szCs w:val="24"/>
              </w:rPr>
              <w:t>предоставленная ЮНФПА (статистика, факты о домашнем насилии, телефоны и источники информации для жертв домашнего насилия) должна быть представлена следующим образом</w:t>
            </w:r>
            <w:r w:rsidRPr="00FA79E5">
              <w:rPr>
                <w:sz w:val="24"/>
                <w:szCs w:val="24"/>
              </w:rPr>
              <w:t>:</w:t>
            </w:r>
          </w:p>
          <w:p w14:paraId="18742ABC" w14:textId="2D7F97B7" w:rsidR="00660CF1" w:rsidRPr="00FA79E5" w:rsidRDefault="00660CF1" w:rsidP="0049185A">
            <w:pPr>
              <w:jc w:val="both"/>
              <w:rPr>
                <w:sz w:val="24"/>
                <w:szCs w:val="24"/>
              </w:rPr>
            </w:pPr>
            <w:r w:rsidRPr="00FA79E5">
              <w:rPr>
                <w:sz w:val="24"/>
                <w:szCs w:val="24"/>
              </w:rPr>
              <w:t>- информация должна легко читаться и восприниматься;</w:t>
            </w:r>
          </w:p>
          <w:p w14:paraId="460F7B7A" w14:textId="3AA5A269" w:rsidR="004C2CF7" w:rsidRPr="00FA79E5" w:rsidRDefault="00660CF1" w:rsidP="0049185A">
            <w:pPr>
              <w:jc w:val="both"/>
              <w:rPr>
                <w:sz w:val="24"/>
                <w:szCs w:val="24"/>
              </w:rPr>
            </w:pPr>
            <w:r w:rsidRPr="00FA79E5">
              <w:rPr>
                <w:sz w:val="24"/>
                <w:szCs w:val="24"/>
              </w:rPr>
              <w:t>- должно</w:t>
            </w:r>
            <w:r w:rsidR="004C2CF7" w:rsidRPr="00FA79E5">
              <w:rPr>
                <w:sz w:val="24"/>
                <w:szCs w:val="24"/>
              </w:rPr>
              <w:t xml:space="preserve"> быть разделен</w:t>
            </w:r>
            <w:r w:rsidRPr="00FA79E5">
              <w:rPr>
                <w:sz w:val="24"/>
                <w:szCs w:val="24"/>
              </w:rPr>
              <w:t>ие</w:t>
            </w:r>
            <w:r w:rsidR="004C2CF7" w:rsidRPr="00FA79E5">
              <w:rPr>
                <w:sz w:val="24"/>
                <w:szCs w:val="24"/>
              </w:rPr>
              <w:t xml:space="preserve"> </w:t>
            </w:r>
            <w:r w:rsidRPr="00FA79E5">
              <w:rPr>
                <w:sz w:val="24"/>
                <w:szCs w:val="24"/>
              </w:rPr>
              <w:t>блоков информации на 4 части</w:t>
            </w:r>
            <w:r w:rsidR="004C2CF7" w:rsidRPr="00FA79E5">
              <w:rPr>
                <w:sz w:val="24"/>
                <w:szCs w:val="24"/>
              </w:rPr>
              <w:t>, согласно 4 видам домашнего насилия;</w:t>
            </w:r>
          </w:p>
          <w:p w14:paraId="59C87550" w14:textId="773D0E1F" w:rsidR="004C2CF7" w:rsidRPr="00FA79E5" w:rsidRDefault="004C2CF7" w:rsidP="0049185A">
            <w:pPr>
              <w:jc w:val="both"/>
              <w:rPr>
                <w:sz w:val="24"/>
                <w:szCs w:val="24"/>
              </w:rPr>
            </w:pPr>
            <w:r w:rsidRPr="00FA79E5">
              <w:rPr>
                <w:sz w:val="24"/>
                <w:szCs w:val="24"/>
              </w:rPr>
              <w:lastRenderedPageBreak/>
              <w:t xml:space="preserve">- </w:t>
            </w:r>
            <w:r w:rsidR="00EA2886" w:rsidRPr="00FA79E5">
              <w:rPr>
                <w:sz w:val="24"/>
                <w:szCs w:val="24"/>
              </w:rPr>
              <w:t>статистические данные должны содержать цифры и их графическое представление</w:t>
            </w:r>
            <w:r w:rsidR="000B169B" w:rsidRPr="00FA79E5">
              <w:rPr>
                <w:sz w:val="24"/>
                <w:szCs w:val="24"/>
              </w:rPr>
              <w:t>;</w:t>
            </w:r>
          </w:p>
          <w:p w14:paraId="7F546352" w14:textId="77777777" w:rsidR="00CD20C3" w:rsidRPr="00FA79E5" w:rsidRDefault="000B169B" w:rsidP="00660CF1">
            <w:pPr>
              <w:jc w:val="both"/>
              <w:rPr>
                <w:sz w:val="24"/>
                <w:szCs w:val="24"/>
              </w:rPr>
            </w:pPr>
            <w:r w:rsidRPr="00FA79E5">
              <w:rPr>
                <w:sz w:val="24"/>
                <w:szCs w:val="24"/>
              </w:rPr>
              <w:t xml:space="preserve">- </w:t>
            </w:r>
            <w:r w:rsidR="00CD20C3" w:rsidRPr="00FA79E5">
              <w:rPr>
                <w:sz w:val="24"/>
                <w:szCs w:val="24"/>
              </w:rPr>
              <w:t xml:space="preserve">должны присутствовать </w:t>
            </w:r>
            <w:r w:rsidR="00CD20C3" w:rsidRPr="00FA79E5">
              <w:rPr>
                <w:sz w:val="24"/>
                <w:szCs w:val="24"/>
                <w:lang w:val="en-US"/>
              </w:rPr>
              <w:t>QR</w:t>
            </w:r>
            <w:r w:rsidR="00CD20C3" w:rsidRPr="00FA79E5">
              <w:rPr>
                <w:sz w:val="24"/>
                <w:szCs w:val="24"/>
              </w:rPr>
              <w:t xml:space="preserve">-коды для </w:t>
            </w:r>
            <w:r w:rsidR="00620309" w:rsidRPr="00FA79E5">
              <w:rPr>
                <w:sz w:val="24"/>
                <w:szCs w:val="24"/>
              </w:rPr>
              <w:t>быстрого перехода на сайт помощи для жертв домашнего насилия</w:t>
            </w:r>
            <w:r w:rsidR="00660CF1" w:rsidRPr="00FA79E5">
              <w:rPr>
                <w:sz w:val="24"/>
                <w:szCs w:val="24"/>
              </w:rPr>
              <w:t>;</w:t>
            </w:r>
          </w:p>
          <w:p w14:paraId="55C81682" w14:textId="77777777" w:rsidR="00660CF1" w:rsidRDefault="00660CF1" w:rsidP="00660CF1">
            <w:pPr>
              <w:jc w:val="both"/>
              <w:rPr>
                <w:sz w:val="24"/>
                <w:szCs w:val="24"/>
                <w:highlight w:val="yellow"/>
              </w:rPr>
            </w:pPr>
          </w:p>
          <w:p w14:paraId="76B2EB0A" w14:textId="14B54089" w:rsidR="00660CF1" w:rsidRPr="00660CF1" w:rsidRDefault="00660CF1" w:rsidP="00660CF1">
            <w:pPr>
              <w:jc w:val="both"/>
              <w:rPr>
                <w:sz w:val="24"/>
                <w:szCs w:val="24"/>
                <w:highlight w:val="yellow"/>
              </w:rPr>
            </w:pPr>
          </w:p>
        </w:tc>
      </w:tr>
      <w:tr w:rsidR="0049185A" w:rsidRPr="0049185A" w14:paraId="43191075" w14:textId="77777777" w:rsidTr="00C50900">
        <w:tc>
          <w:tcPr>
            <w:tcW w:w="1980" w:type="dxa"/>
          </w:tcPr>
          <w:p w14:paraId="174DC505" w14:textId="13EC4265" w:rsidR="0049185A" w:rsidRPr="0049185A" w:rsidRDefault="00B86211" w:rsidP="0049185A">
            <w:pPr>
              <w:jc w:val="both"/>
              <w:rPr>
                <w:b/>
                <w:sz w:val="24"/>
                <w:szCs w:val="24"/>
              </w:rPr>
            </w:pPr>
            <w:r>
              <w:rPr>
                <w:b/>
                <w:sz w:val="24"/>
                <w:szCs w:val="24"/>
              </w:rPr>
              <w:lastRenderedPageBreak/>
              <w:t>Задачи</w:t>
            </w:r>
            <w:r w:rsidR="0049185A" w:rsidRPr="0049185A">
              <w:rPr>
                <w:b/>
                <w:sz w:val="24"/>
                <w:szCs w:val="24"/>
              </w:rPr>
              <w:t xml:space="preserve"> проекта</w:t>
            </w:r>
            <w:r>
              <w:rPr>
                <w:b/>
                <w:sz w:val="24"/>
                <w:szCs w:val="24"/>
              </w:rPr>
              <w:t>, ЦА</w:t>
            </w:r>
            <w:r w:rsidR="0049185A" w:rsidRPr="0049185A">
              <w:rPr>
                <w:b/>
                <w:sz w:val="24"/>
                <w:szCs w:val="24"/>
              </w:rPr>
              <w:t>:</w:t>
            </w:r>
          </w:p>
          <w:p w14:paraId="1D8C1B73" w14:textId="77777777" w:rsidR="0049185A" w:rsidRPr="0049185A" w:rsidRDefault="0049185A" w:rsidP="0049185A"/>
        </w:tc>
        <w:tc>
          <w:tcPr>
            <w:tcW w:w="7365" w:type="dxa"/>
          </w:tcPr>
          <w:p w14:paraId="2305BAF5" w14:textId="3811AC46" w:rsidR="0049185A" w:rsidRPr="0049185A" w:rsidRDefault="0049185A" w:rsidP="0049185A">
            <w:pPr>
              <w:jc w:val="both"/>
              <w:rPr>
                <w:sz w:val="24"/>
                <w:szCs w:val="24"/>
              </w:rPr>
            </w:pPr>
            <w:r w:rsidRPr="003761C0">
              <w:rPr>
                <w:sz w:val="24"/>
                <w:szCs w:val="24"/>
              </w:rPr>
              <w:t xml:space="preserve">Настоящий запрос коммерческих предложений объявляется на разработку детальной концепции и производство </w:t>
            </w:r>
            <w:r w:rsidR="005B3A59" w:rsidRPr="003761C0">
              <w:rPr>
                <w:sz w:val="24"/>
                <w:szCs w:val="24"/>
              </w:rPr>
              <w:t xml:space="preserve">программного обеспечения для виртуальной </w:t>
            </w:r>
            <w:r w:rsidR="00E94764" w:rsidRPr="003761C0">
              <w:rPr>
                <w:sz w:val="24"/>
                <w:szCs w:val="24"/>
              </w:rPr>
              <w:t>реальности, контента</w:t>
            </w:r>
            <w:r w:rsidR="00F247F3" w:rsidRPr="003761C0">
              <w:rPr>
                <w:sz w:val="24"/>
                <w:szCs w:val="24"/>
              </w:rPr>
              <w:t xml:space="preserve"> для </w:t>
            </w:r>
            <w:r w:rsidR="00E3115F" w:rsidRPr="003761C0">
              <w:rPr>
                <w:sz w:val="24"/>
                <w:szCs w:val="24"/>
              </w:rPr>
              <w:t>визуального оформления</w:t>
            </w:r>
            <w:r w:rsidR="006B2C4B" w:rsidRPr="003761C0">
              <w:rPr>
                <w:sz w:val="24"/>
                <w:szCs w:val="24"/>
              </w:rPr>
              <w:t xml:space="preserve">, </w:t>
            </w:r>
            <w:r w:rsidR="00E3115F" w:rsidRPr="003761C0">
              <w:rPr>
                <w:sz w:val="24"/>
                <w:szCs w:val="24"/>
              </w:rPr>
              <w:t>а также производство всех необходимых материалов для оформления выставки “под ключ” (</w:t>
            </w:r>
            <w:proofErr w:type="spellStart"/>
            <w:r w:rsidR="00E94764" w:rsidRPr="003761C0">
              <w:rPr>
                <w:sz w:val="24"/>
                <w:szCs w:val="24"/>
              </w:rPr>
              <w:t>ролапы</w:t>
            </w:r>
            <w:proofErr w:type="spellEnd"/>
            <w:r w:rsidR="00E94764" w:rsidRPr="003761C0">
              <w:rPr>
                <w:sz w:val="24"/>
                <w:szCs w:val="24"/>
              </w:rPr>
              <w:t>, ограждение</w:t>
            </w:r>
            <w:r w:rsidR="00E3115F" w:rsidRPr="003761C0">
              <w:rPr>
                <w:sz w:val="24"/>
                <w:szCs w:val="24"/>
              </w:rPr>
              <w:t xml:space="preserve"> пространства, </w:t>
            </w:r>
            <w:proofErr w:type="spellStart"/>
            <w:r w:rsidR="00E3115F" w:rsidRPr="003761C0">
              <w:rPr>
                <w:sz w:val="24"/>
                <w:szCs w:val="24"/>
              </w:rPr>
              <w:t>ит.</w:t>
            </w:r>
            <w:r w:rsidR="005A2927" w:rsidRPr="003761C0">
              <w:rPr>
                <w:sz w:val="24"/>
                <w:szCs w:val="24"/>
              </w:rPr>
              <w:t>п</w:t>
            </w:r>
            <w:proofErr w:type="spellEnd"/>
            <w:r w:rsidR="00E3115F" w:rsidRPr="003761C0">
              <w:rPr>
                <w:sz w:val="24"/>
                <w:szCs w:val="24"/>
              </w:rPr>
              <w:t>. в рамках предложенного концептуальног</w:t>
            </w:r>
            <w:r w:rsidR="00E94764" w:rsidRPr="003761C0">
              <w:rPr>
                <w:sz w:val="24"/>
                <w:szCs w:val="24"/>
              </w:rPr>
              <w:t>о</w:t>
            </w:r>
            <w:r w:rsidR="00E3115F" w:rsidRPr="003761C0">
              <w:rPr>
                <w:sz w:val="24"/>
                <w:szCs w:val="24"/>
              </w:rPr>
              <w:t xml:space="preserve"> решения)</w:t>
            </w:r>
            <w:r w:rsidR="00F247F3" w:rsidRPr="003761C0">
              <w:rPr>
                <w:sz w:val="24"/>
                <w:szCs w:val="24"/>
              </w:rPr>
              <w:t xml:space="preserve"> </w:t>
            </w:r>
            <w:r w:rsidR="003761C0" w:rsidRPr="003761C0">
              <w:rPr>
                <w:sz w:val="24"/>
                <w:szCs w:val="24"/>
              </w:rPr>
              <w:t>для мобильной</w:t>
            </w:r>
            <w:r w:rsidR="00F247F3" w:rsidRPr="003761C0">
              <w:rPr>
                <w:sz w:val="24"/>
                <w:szCs w:val="24"/>
              </w:rPr>
              <w:t xml:space="preserve"> выставки, посвященной проблем</w:t>
            </w:r>
            <w:r w:rsidR="005A2927" w:rsidRPr="003761C0">
              <w:rPr>
                <w:sz w:val="24"/>
                <w:szCs w:val="24"/>
              </w:rPr>
              <w:t>е</w:t>
            </w:r>
            <w:r w:rsidR="00F247F3" w:rsidRPr="003761C0">
              <w:rPr>
                <w:sz w:val="24"/>
                <w:szCs w:val="24"/>
              </w:rPr>
              <w:t xml:space="preserve"> домашне</w:t>
            </w:r>
            <w:r w:rsidR="00C42CF4" w:rsidRPr="003761C0">
              <w:rPr>
                <w:sz w:val="24"/>
                <w:szCs w:val="24"/>
              </w:rPr>
              <w:t>го</w:t>
            </w:r>
            <w:r w:rsidR="00F247F3" w:rsidRPr="003761C0">
              <w:rPr>
                <w:sz w:val="24"/>
                <w:szCs w:val="24"/>
              </w:rPr>
              <w:t xml:space="preserve"> насилия.</w:t>
            </w:r>
          </w:p>
          <w:p w14:paraId="2DE21AFA" w14:textId="77777777" w:rsidR="0049185A" w:rsidRPr="0049185A" w:rsidRDefault="0049185A" w:rsidP="0049185A">
            <w:pPr>
              <w:jc w:val="both"/>
              <w:rPr>
                <w:rFonts w:ascii="Cambria" w:eastAsia="Cambria" w:hAnsi="Cambria" w:cs="Cambria"/>
                <w:b/>
                <w:sz w:val="24"/>
                <w:szCs w:val="24"/>
              </w:rPr>
            </w:pPr>
          </w:p>
          <w:p w14:paraId="5631B7B8" w14:textId="17B1281E" w:rsidR="0049185A" w:rsidRPr="0049185A" w:rsidRDefault="0049185A" w:rsidP="0049185A">
            <w:pPr>
              <w:jc w:val="both"/>
              <w:rPr>
                <w:b/>
                <w:sz w:val="24"/>
                <w:szCs w:val="24"/>
                <w:highlight w:val="white"/>
              </w:rPr>
            </w:pPr>
            <w:r w:rsidRPr="0049185A">
              <w:rPr>
                <w:b/>
                <w:sz w:val="24"/>
                <w:szCs w:val="24"/>
                <w:highlight w:val="white"/>
              </w:rPr>
              <w:t>Задачами проекта являются:</w:t>
            </w:r>
          </w:p>
          <w:p w14:paraId="4C61F1F3" w14:textId="77777777" w:rsidR="0049185A" w:rsidRPr="0049185A" w:rsidRDefault="0049185A" w:rsidP="0049185A">
            <w:pPr>
              <w:jc w:val="both"/>
              <w:rPr>
                <w:rFonts w:ascii="Cambria" w:eastAsia="Cambria" w:hAnsi="Cambria" w:cs="Cambria"/>
                <w:b/>
                <w:sz w:val="24"/>
                <w:szCs w:val="24"/>
                <w:highlight w:val="white"/>
              </w:rPr>
            </w:pPr>
          </w:p>
          <w:p w14:paraId="5DA6AD7F" w14:textId="1EFBD0E4" w:rsidR="0049185A" w:rsidRPr="003761C0" w:rsidRDefault="00585BCD" w:rsidP="0049185A">
            <w:pPr>
              <w:numPr>
                <w:ilvl w:val="0"/>
                <w:numId w:val="1"/>
              </w:numPr>
              <w:ind w:hanging="360"/>
              <w:jc w:val="both"/>
              <w:rPr>
                <w:sz w:val="24"/>
                <w:szCs w:val="24"/>
              </w:rPr>
            </w:pPr>
            <w:r w:rsidRPr="003761C0">
              <w:rPr>
                <w:sz w:val="24"/>
                <w:szCs w:val="24"/>
              </w:rPr>
              <w:t>привлечь большее число людей к проблем</w:t>
            </w:r>
            <w:r w:rsidR="006B2C4B" w:rsidRPr="003761C0">
              <w:rPr>
                <w:sz w:val="24"/>
                <w:szCs w:val="24"/>
              </w:rPr>
              <w:t>е</w:t>
            </w:r>
            <w:r w:rsidRPr="003761C0">
              <w:rPr>
                <w:sz w:val="24"/>
                <w:szCs w:val="24"/>
              </w:rPr>
              <w:t xml:space="preserve"> домашнего насилия</w:t>
            </w:r>
            <w:r w:rsidR="00331CB0" w:rsidRPr="003761C0">
              <w:rPr>
                <w:sz w:val="24"/>
                <w:szCs w:val="24"/>
              </w:rPr>
              <w:t>, заставить их задуматься</w:t>
            </w:r>
            <w:r w:rsidRPr="003761C0">
              <w:rPr>
                <w:sz w:val="24"/>
                <w:szCs w:val="24"/>
              </w:rPr>
              <w:t>;</w:t>
            </w:r>
          </w:p>
          <w:p w14:paraId="277D023B" w14:textId="12D0EA56" w:rsidR="00331CB0" w:rsidRPr="003761C0" w:rsidRDefault="00585BCD" w:rsidP="0049185A">
            <w:pPr>
              <w:numPr>
                <w:ilvl w:val="0"/>
                <w:numId w:val="1"/>
              </w:numPr>
              <w:ind w:hanging="360"/>
              <w:jc w:val="both"/>
              <w:rPr>
                <w:sz w:val="24"/>
                <w:szCs w:val="24"/>
              </w:rPr>
            </w:pPr>
            <w:r w:rsidRPr="003761C0">
              <w:rPr>
                <w:sz w:val="24"/>
                <w:szCs w:val="24"/>
              </w:rPr>
              <w:t>донести на примерах посетителям выставки, что является домашним насилием</w:t>
            </w:r>
            <w:r w:rsidR="006B2C4B" w:rsidRPr="003761C0">
              <w:rPr>
                <w:sz w:val="24"/>
                <w:szCs w:val="24"/>
              </w:rPr>
              <w:t xml:space="preserve"> и каковы его виды</w:t>
            </w:r>
            <w:r w:rsidR="00331CB0" w:rsidRPr="003761C0">
              <w:rPr>
                <w:sz w:val="24"/>
                <w:szCs w:val="24"/>
              </w:rPr>
              <w:t>;</w:t>
            </w:r>
          </w:p>
          <w:p w14:paraId="2DAD7AF7" w14:textId="54D9D59B" w:rsidR="00585BCD" w:rsidRPr="003761C0" w:rsidRDefault="00331CB0" w:rsidP="0049185A">
            <w:pPr>
              <w:numPr>
                <w:ilvl w:val="0"/>
                <w:numId w:val="1"/>
              </w:numPr>
              <w:ind w:hanging="360"/>
              <w:jc w:val="both"/>
              <w:rPr>
                <w:sz w:val="24"/>
                <w:szCs w:val="24"/>
              </w:rPr>
            </w:pPr>
            <w:r w:rsidRPr="003761C0">
              <w:rPr>
                <w:sz w:val="24"/>
                <w:szCs w:val="24"/>
              </w:rPr>
              <w:t>предоставить информацию для помощи жертвам домашнего насилия.</w:t>
            </w:r>
          </w:p>
          <w:p w14:paraId="55460387" w14:textId="77777777" w:rsidR="00585BCD" w:rsidRDefault="00585BCD" w:rsidP="00585BCD">
            <w:pPr>
              <w:jc w:val="both"/>
              <w:rPr>
                <w:b/>
                <w:sz w:val="24"/>
                <w:szCs w:val="24"/>
                <w:highlight w:val="white"/>
              </w:rPr>
            </w:pPr>
          </w:p>
          <w:p w14:paraId="402980C6" w14:textId="77777777" w:rsidR="006B2C4B" w:rsidRDefault="0049185A" w:rsidP="003761C0">
            <w:pPr>
              <w:jc w:val="both"/>
              <w:rPr>
                <w:color w:val="000000" w:themeColor="text1"/>
                <w:sz w:val="24"/>
                <w:szCs w:val="24"/>
              </w:rPr>
            </w:pPr>
            <w:r w:rsidRPr="0049185A">
              <w:rPr>
                <w:b/>
                <w:sz w:val="24"/>
                <w:szCs w:val="24"/>
                <w:highlight w:val="white"/>
              </w:rPr>
              <w:t xml:space="preserve">Целевая аудитория – </w:t>
            </w:r>
            <w:r w:rsidR="003761C0" w:rsidRPr="003761C0">
              <w:rPr>
                <w:sz w:val="24"/>
                <w:szCs w:val="24"/>
              </w:rPr>
              <w:t>с</w:t>
            </w:r>
            <w:r w:rsidR="006B2C4B" w:rsidRPr="003761C0">
              <w:rPr>
                <w:color w:val="000000" w:themeColor="text1"/>
                <w:sz w:val="24"/>
                <w:szCs w:val="24"/>
              </w:rPr>
              <w:t xml:space="preserve">овершеннолетние мужчины и женщины, 18-60+ лет, посетители общественных мест. </w:t>
            </w:r>
          </w:p>
          <w:p w14:paraId="7AE1CA41" w14:textId="4CA30EE8" w:rsidR="00FA79E5" w:rsidRPr="006B2C4B" w:rsidRDefault="00FA79E5" w:rsidP="003761C0">
            <w:pPr>
              <w:jc w:val="both"/>
              <w:rPr>
                <w:sz w:val="24"/>
                <w:szCs w:val="24"/>
                <w:highlight w:val="white"/>
              </w:rPr>
            </w:pPr>
          </w:p>
        </w:tc>
      </w:tr>
      <w:tr w:rsidR="0049185A" w:rsidRPr="0049185A" w14:paraId="69D60D40" w14:textId="77777777" w:rsidTr="00C50900">
        <w:tc>
          <w:tcPr>
            <w:tcW w:w="1980" w:type="dxa"/>
          </w:tcPr>
          <w:p w14:paraId="33992143" w14:textId="77777777" w:rsidR="0049185A" w:rsidRPr="0049185A" w:rsidRDefault="0049185A" w:rsidP="0049185A">
            <w:r w:rsidRPr="0049185A">
              <w:rPr>
                <w:b/>
                <w:sz w:val="24"/>
                <w:szCs w:val="24"/>
              </w:rPr>
              <w:t>Объем работ:</w:t>
            </w:r>
          </w:p>
        </w:tc>
        <w:tc>
          <w:tcPr>
            <w:tcW w:w="7365" w:type="dxa"/>
          </w:tcPr>
          <w:p w14:paraId="149DC921" w14:textId="77777777" w:rsidR="0049185A" w:rsidRPr="0049185A" w:rsidRDefault="0049185A" w:rsidP="0049185A">
            <w:pPr>
              <w:jc w:val="both"/>
              <w:rPr>
                <w:sz w:val="24"/>
                <w:szCs w:val="24"/>
                <w:highlight w:val="white"/>
              </w:rPr>
            </w:pPr>
          </w:p>
          <w:p w14:paraId="0439BCE6" w14:textId="4ED2C608" w:rsidR="0049185A" w:rsidRPr="0049185A" w:rsidRDefault="0049185A" w:rsidP="0049185A">
            <w:pPr>
              <w:jc w:val="both"/>
              <w:rPr>
                <w:sz w:val="24"/>
                <w:szCs w:val="24"/>
                <w:highlight w:val="white"/>
              </w:rPr>
            </w:pPr>
            <w:r w:rsidRPr="0049185A">
              <w:rPr>
                <w:sz w:val="24"/>
                <w:szCs w:val="24"/>
                <w:highlight w:val="white"/>
              </w:rPr>
              <w:t xml:space="preserve">В рамках разработки </w:t>
            </w:r>
            <w:r w:rsidR="00B86211">
              <w:rPr>
                <w:sz w:val="24"/>
                <w:szCs w:val="24"/>
                <w:highlight w:val="white"/>
              </w:rPr>
              <w:t>детальной</w:t>
            </w:r>
            <w:r w:rsidRPr="0049185A">
              <w:rPr>
                <w:sz w:val="24"/>
                <w:szCs w:val="24"/>
                <w:highlight w:val="white"/>
              </w:rPr>
              <w:t xml:space="preserve"> концепции </w:t>
            </w:r>
            <w:r w:rsidR="00585BCD" w:rsidRPr="003761C0">
              <w:rPr>
                <w:sz w:val="24"/>
                <w:szCs w:val="24"/>
                <w:highlight w:val="white"/>
              </w:rPr>
              <w:t>выставки</w:t>
            </w:r>
            <w:r w:rsidRPr="0049185A">
              <w:rPr>
                <w:sz w:val="24"/>
                <w:szCs w:val="24"/>
                <w:highlight w:val="white"/>
              </w:rPr>
              <w:t>:</w:t>
            </w:r>
          </w:p>
          <w:p w14:paraId="37E499CE" w14:textId="27A19093" w:rsidR="0049185A" w:rsidRPr="00B7727A" w:rsidRDefault="004B157F" w:rsidP="004B157F">
            <w:pPr>
              <w:ind w:left="720"/>
              <w:jc w:val="both"/>
              <w:rPr>
                <w:rFonts w:ascii="Cambria" w:eastAsia="Cambria" w:hAnsi="Cambria" w:cs="Cambria"/>
                <w:b/>
                <w:sz w:val="24"/>
                <w:szCs w:val="24"/>
                <w:highlight w:val="white"/>
              </w:rPr>
            </w:pPr>
            <w:r>
              <w:rPr>
                <w:sz w:val="24"/>
                <w:szCs w:val="24"/>
                <w:highlight w:val="white"/>
              </w:rPr>
              <w:t>- р</w:t>
            </w:r>
            <w:r w:rsidR="0053292B">
              <w:rPr>
                <w:sz w:val="24"/>
                <w:szCs w:val="24"/>
                <w:highlight w:val="white"/>
              </w:rPr>
              <w:t xml:space="preserve">азработать концепцию, отражающую проблематику домашнего насилия </w:t>
            </w:r>
            <w:r w:rsidR="0085771E">
              <w:rPr>
                <w:sz w:val="24"/>
                <w:szCs w:val="24"/>
                <w:highlight w:val="white"/>
              </w:rPr>
              <w:t>в виртуальном</w:t>
            </w:r>
            <w:r w:rsidR="006B2C4B">
              <w:rPr>
                <w:sz w:val="24"/>
                <w:szCs w:val="24"/>
                <w:highlight w:val="white"/>
              </w:rPr>
              <w:t xml:space="preserve"> пространстве</w:t>
            </w:r>
            <w:r w:rsidR="0053292B">
              <w:rPr>
                <w:sz w:val="24"/>
                <w:szCs w:val="24"/>
                <w:highlight w:val="white"/>
              </w:rPr>
              <w:t xml:space="preserve"> через</w:t>
            </w:r>
            <w:r w:rsidR="00B7727A">
              <w:rPr>
                <w:sz w:val="24"/>
                <w:szCs w:val="24"/>
                <w:highlight w:val="white"/>
              </w:rPr>
              <w:t xml:space="preserve"> предметы,</w:t>
            </w:r>
            <w:r w:rsidR="0053292B">
              <w:rPr>
                <w:sz w:val="24"/>
                <w:szCs w:val="24"/>
                <w:highlight w:val="white"/>
              </w:rPr>
              <w:t xml:space="preserve"> звуки, визуальные образы</w:t>
            </w:r>
            <w:r w:rsidR="005A2927" w:rsidRPr="00314C28">
              <w:rPr>
                <w:sz w:val="24"/>
                <w:szCs w:val="24"/>
                <w:highlight w:val="white"/>
              </w:rPr>
              <w:t>;</w:t>
            </w:r>
          </w:p>
          <w:p w14:paraId="3D20B533" w14:textId="77E8B644" w:rsidR="00B7727A" w:rsidRPr="003761C0" w:rsidRDefault="004B157F" w:rsidP="004B157F">
            <w:pPr>
              <w:ind w:left="720"/>
              <w:jc w:val="both"/>
              <w:rPr>
                <w:rFonts w:ascii="Cambria" w:eastAsia="Cambria" w:hAnsi="Cambria" w:cs="Cambria"/>
                <w:b/>
                <w:sz w:val="24"/>
                <w:szCs w:val="24"/>
                <w:highlight w:val="white"/>
              </w:rPr>
            </w:pPr>
            <w:r>
              <w:rPr>
                <w:sz w:val="24"/>
                <w:szCs w:val="24"/>
                <w:highlight w:val="white"/>
              </w:rPr>
              <w:t>- в</w:t>
            </w:r>
            <w:r w:rsidR="006B2C4B">
              <w:rPr>
                <w:sz w:val="24"/>
                <w:szCs w:val="24"/>
                <w:highlight w:val="white"/>
              </w:rPr>
              <w:t>изуальную и</w:t>
            </w:r>
            <w:r w:rsidR="00B7727A">
              <w:rPr>
                <w:sz w:val="24"/>
                <w:szCs w:val="24"/>
                <w:highlight w:val="white"/>
              </w:rPr>
              <w:t>нформацию</w:t>
            </w:r>
            <w:r w:rsidR="00E94764">
              <w:rPr>
                <w:sz w:val="24"/>
                <w:szCs w:val="24"/>
                <w:highlight w:val="white"/>
              </w:rPr>
              <w:t xml:space="preserve"> и решение оформления выставки в пространстве</w:t>
            </w:r>
            <w:r w:rsidR="003761C0" w:rsidRPr="003761C0">
              <w:rPr>
                <w:sz w:val="24"/>
                <w:szCs w:val="24"/>
                <w:highlight w:val="white"/>
              </w:rPr>
              <w:t>;</w:t>
            </w:r>
          </w:p>
          <w:p w14:paraId="44C40299" w14:textId="77777777" w:rsidR="003761C0" w:rsidRPr="0049185A" w:rsidRDefault="003761C0" w:rsidP="003761C0">
            <w:pPr>
              <w:ind w:left="720"/>
              <w:jc w:val="both"/>
              <w:rPr>
                <w:rFonts w:ascii="Cambria" w:eastAsia="Cambria" w:hAnsi="Cambria" w:cs="Cambria"/>
                <w:b/>
                <w:sz w:val="24"/>
                <w:szCs w:val="24"/>
                <w:highlight w:val="white"/>
              </w:rPr>
            </w:pPr>
          </w:p>
          <w:p w14:paraId="57ED4F9F" w14:textId="6C67BFE1" w:rsidR="0049185A" w:rsidRDefault="0049185A" w:rsidP="0049185A">
            <w:pPr>
              <w:jc w:val="both"/>
              <w:rPr>
                <w:b/>
                <w:sz w:val="24"/>
                <w:szCs w:val="24"/>
                <w:highlight w:val="white"/>
              </w:rPr>
            </w:pPr>
            <w:r w:rsidRPr="0049185A">
              <w:rPr>
                <w:b/>
                <w:sz w:val="24"/>
                <w:szCs w:val="24"/>
                <w:highlight w:val="white"/>
              </w:rPr>
              <w:t>Все материалы концепци</w:t>
            </w:r>
            <w:r w:rsidR="006B2C4B">
              <w:rPr>
                <w:b/>
                <w:sz w:val="24"/>
                <w:szCs w:val="24"/>
                <w:highlight w:val="white"/>
              </w:rPr>
              <w:t>и</w:t>
            </w:r>
            <w:r w:rsidRPr="0049185A">
              <w:rPr>
                <w:b/>
                <w:sz w:val="24"/>
                <w:szCs w:val="24"/>
                <w:highlight w:val="white"/>
              </w:rPr>
              <w:t xml:space="preserve"> </w:t>
            </w:r>
            <w:r w:rsidR="0085771E">
              <w:rPr>
                <w:b/>
                <w:sz w:val="24"/>
                <w:szCs w:val="24"/>
                <w:highlight w:val="white"/>
              </w:rPr>
              <w:t>выставки</w:t>
            </w:r>
            <w:r w:rsidRPr="0049185A">
              <w:rPr>
                <w:b/>
                <w:sz w:val="24"/>
                <w:szCs w:val="24"/>
                <w:highlight w:val="white"/>
              </w:rPr>
              <w:t xml:space="preserve"> должны быть разработаны на русском и/или белорусском языках. </w:t>
            </w:r>
          </w:p>
          <w:p w14:paraId="259A6286" w14:textId="77777777" w:rsidR="003B6FCA" w:rsidRDefault="003B6FCA" w:rsidP="0049185A">
            <w:pPr>
              <w:jc w:val="both"/>
              <w:rPr>
                <w:b/>
                <w:sz w:val="24"/>
                <w:szCs w:val="24"/>
                <w:highlight w:val="white"/>
              </w:rPr>
            </w:pPr>
          </w:p>
          <w:p w14:paraId="63391099" w14:textId="1F3EB326" w:rsidR="006B2C4B" w:rsidRPr="003761C0" w:rsidRDefault="006B2C4B" w:rsidP="0049185A">
            <w:pPr>
              <w:jc w:val="both"/>
              <w:rPr>
                <w:sz w:val="24"/>
                <w:szCs w:val="24"/>
              </w:rPr>
            </w:pPr>
            <w:r w:rsidRPr="003761C0">
              <w:rPr>
                <w:sz w:val="24"/>
                <w:szCs w:val="24"/>
              </w:rPr>
              <w:t>В рамках производства:</w:t>
            </w:r>
          </w:p>
          <w:p w14:paraId="306C1100" w14:textId="77777777" w:rsidR="006B2C4B" w:rsidRPr="003761C0" w:rsidRDefault="006B2C4B" w:rsidP="006B2C4B">
            <w:pPr>
              <w:jc w:val="both"/>
              <w:rPr>
                <w:sz w:val="24"/>
                <w:szCs w:val="24"/>
              </w:rPr>
            </w:pPr>
          </w:p>
          <w:p w14:paraId="5136A86B" w14:textId="5A9490CB" w:rsidR="006B2C4B" w:rsidRDefault="003761C0" w:rsidP="003761C0">
            <w:pPr>
              <w:pStyle w:val="ListParagraph"/>
              <w:numPr>
                <w:ilvl w:val="0"/>
                <w:numId w:val="1"/>
              </w:numPr>
              <w:jc w:val="both"/>
              <w:rPr>
                <w:sz w:val="24"/>
                <w:szCs w:val="24"/>
              </w:rPr>
            </w:pPr>
            <w:r w:rsidRPr="003761C0">
              <w:rPr>
                <w:sz w:val="24"/>
                <w:szCs w:val="24"/>
              </w:rPr>
              <w:t>создать</w:t>
            </w:r>
            <w:r w:rsidR="006B2C4B" w:rsidRPr="003761C0">
              <w:rPr>
                <w:sz w:val="24"/>
                <w:szCs w:val="24"/>
              </w:rPr>
              <w:t xml:space="preserve"> необходимое программное обеспечение и обеспечить его настройку на оборудовании, предоставленном ЮНФПА, а также </w:t>
            </w:r>
            <w:r>
              <w:rPr>
                <w:sz w:val="24"/>
                <w:szCs w:val="24"/>
              </w:rPr>
              <w:t xml:space="preserve">первичное </w:t>
            </w:r>
            <w:r w:rsidR="006B2C4B" w:rsidRPr="003761C0">
              <w:rPr>
                <w:sz w:val="24"/>
                <w:szCs w:val="24"/>
              </w:rPr>
              <w:t>сопровождение и обучение по пользованию</w:t>
            </w:r>
            <w:r w:rsidR="00E94764" w:rsidRPr="003761C0">
              <w:rPr>
                <w:sz w:val="24"/>
                <w:szCs w:val="24"/>
              </w:rPr>
              <w:t xml:space="preserve"> </w:t>
            </w:r>
            <w:r w:rsidR="00E94764" w:rsidRPr="003761C0">
              <w:rPr>
                <w:sz w:val="24"/>
                <w:szCs w:val="24"/>
              </w:rPr>
              <w:lastRenderedPageBreak/>
              <w:t>программным обеспечением</w:t>
            </w:r>
            <w:r w:rsidR="006B2C4B" w:rsidRPr="003761C0">
              <w:rPr>
                <w:sz w:val="24"/>
                <w:szCs w:val="24"/>
              </w:rPr>
              <w:t xml:space="preserve"> для ответственных сотрудников ЮНФПА.</w:t>
            </w:r>
          </w:p>
          <w:p w14:paraId="24505EAE" w14:textId="5B672F82" w:rsidR="003761C0" w:rsidRPr="003761C0" w:rsidRDefault="003761C0" w:rsidP="003761C0">
            <w:pPr>
              <w:pStyle w:val="ListParagraph"/>
              <w:numPr>
                <w:ilvl w:val="0"/>
                <w:numId w:val="1"/>
              </w:numPr>
              <w:jc w:val="both"/>
              <w:rPr>
                <w:sz w:val="24"/>
                <w:szCs w:val="24"/>
              </w:rPr>
            </w:pPr>
            <w:r>
              <w:rPr>
                <w:sz w:val="24"/>
                <w:szCs w:val="24"/>
              </w:rPr>
              <w:t>п</w:t>
            </w:r>
            <w:r w:rsidRPr="003761C0">
              <w:rPr>
                <w:sz w:val="24"/>
                <w:szCs w:val="24"/>
              </w:rPr>
              <w:t>роизвести все необходимые материалы для оформления выставки “под ключ” (</w:t>
            </w:r>
            <w:proofErr w:type="spellStart"/>
            <w:r w:rsidRPr="003761C0">
              <w:rPr>
                <w:sz w:val="24"/>
                <w:szCs w:val="24"/>
              </w:rPr>
              <w:t>ролапы</w:t>
            </w:r>
            <w:proofErr w:type="spellEnd"/>
            <w:r w:rsidRPr="003761C0">
              <w:rPr>
                <w:sz w:val="24"/>
                <w:szCs w:val="24"/>
              </w:rPr>
              <w:t xml:space="preserve">, ограждение пространства </w:t>
            </w:r>
            <w:proofErr w:type="spellStart"/>
            <w:r w:rsidRPr="003761C0">
              <w:rPr>
                <w:sz w:val="24"/>
                <w:szCs w:val="24"/>
              </w:rPr>
              <w:t>ит.</w:t>
            </w:r>
            <w:r>
              <w:rPr>
                <w:sz w:val="24"/>
                <w:szCs w:val="24"/>
              </w:rPr>
              <w:t>п</w:t>
            </w:r>
            <w:proofErr w:type="spellEnd"/>
            <w:r w:rsidRPr="003761C0">
              <w:rPr>
                <w:sz w:val="24"/>
                <w:szCs w:val="24"/>
              </w:rPr>
              <w:t xml:space="preserve">. в рамках предложенного </w:t>
            </w:r>
            <w:r w:rsidR="00FA79E5">
              <w:rPr>
                <w:sz w:val="24"/>
                <w:szCs w:val="24"/>
              </w:rPr>
              <w:t>концептуального</w:t>
            </w:r>
            <w:r w:rsidRPr="003761C0">
              <w:rPr>
                <w:sz w:val="24"/>
                <w:szCs w:val="24"/>
              </w:rPr>
              <w:t xml:space="preserve"> решения)</w:t>
            </w:r>
          </w:p>
          <w:p w14:paraId="5888D90C" w14:textId="77777777" w:rsidR="006B2C4B" w:rsidRPr="003761C0" w:rsidRDefault="006B2C4B" w:rsidP="006B2C4B">
            <w:pPr>
              <w:jc w:val="both"/>
              <w:rPr>
                <w:sz w:val="24"/>
                <w:szCs w:val="24"/>
              </w:rPr>
            </w:pPr>
          </w:p>
          <w:p w14:paraId="2F40BC4B" w14:textId="77777777" w:rsidR="0049185A" w:rsidRDefault="0049185A" w:rsidP="00873B14">
            <w:pPr>
              <w:jc w:val="both"/>
              <w:rPr>
                <w:sz w:val="24"/>
                <w:szCs w:val="24"/>
              </w:rPr>
            </w:pPr>
            <w:r w:rsidRPr="0049185A">
              <w:rPr>
                <w:sz w:val="24"/>
                <w:szCs w:val="24"/>
                <w:highlight w:val="white"/>
              </w:rPr>
              <w:t xml:space="preserve">Финансовое предложение, включающее в себя стоимость концепции и стоимость производства </w:t>
            </w:r>
            <w:r w:rsidR="00BE7D70">
              <w:rPr>
                <w:sz w:val="24"/>
                <w:szCs w:val="24"/>
                <w:highlight w:val="white"/>
              </w:rPr>
              <w:t>программного обеспечения и оформления выставки</w:t>
            </w:r>
            <w:r w:rsidRPr="0049185A">
              <w:rPr>
                <w:sz w:val="24"/>
                <w:szCs w:val="24"/>
                <w:highlight w:val="white"/>
              </w:rPr>
              <w:t xml:space="preserve"> “под ключ”, должно быть представлено в отдельном конверте. </w:t>
            </w:r>
          </w:p>
          <w:p w14:paraId="19B903DE" w14:textId="09B599B9" w:rsidR="003761C0" w:rsidRPr="0049185A" w:rsidRDefault="003761C0" w:rsidP="00873B14">
            <w:pPr>
              <w:jc w:val="both"/>
              <w:rPr>
                <w:b/>
                <w:sz w:val="24"/>
                <w:szCs w:val="24"/>
              </w:rPr>
            </w:pPr>
          </w:p>
        </w:tc>
      </w:tr>
      <w:tr w:rsidR="0049185A" w:rsidRPr="0049185A" w14:paraId="76777F98" w14:textId="77777777" w:rsidTr="00C50900">
        <w:tc>
          <w:tcPr>
            <w:tcW w:w="1980" w:type="dxa"/>
          </w:tcPr>
          <w:p w14:paraId="53C73387" w14:textId="2EA4858B" w:rsidR="0049185A" w:rsidRPr="0049185A" w:rsidRDefault="0049185A" w:rsidP="0049185A">
            <w:r w:rsidRPr="0049185A">
              <w:rPr>
                <w:b/>
                <w:sz w:val="24"/>
                <w:szCs w:val="24"/>
              </w:rPr>
              <w:lastRenderedPageBreak/>
              <w:t>Сроки реализации проекта:</w:t>
            </w:r>
          </w:p>
        </w:tc>
        <w:tc>
          <w:tcPr>
            <w:tcW w:w="7365" w:type="dxa"/>
          </w:tcPr>
          <w:p w14:paraId="1C10B5BC" w14:textId="46594C8C" w:rsidR="0049185A" w:rsidRPr="0049185A" w:rsidRDefault="005A2927" w:rsidP="0049185A">
            <w:pPr>
              <w:jc w:val="both"/>
              <w:rPr>
                <w:sz w:val="24"/>
                <w:szCs w:val="24"/>
              </w:rPr>
            </w:pPr>
            <w:r w:rsidRPr="003761C0">
              <w:rPr>
                <w:sz w:val="24"/>
                <w:szCs w:val="24"/>
                <w:lang w:val="en-US"/>
              </w:rPr>
              <w:t xml:space="preserve"> 1</w:t>
            </w:r>
            <w:r w:rsidR="003D71CB">
              <w:rPr>
                <w:sz w:val="24"/>
                <w:szCs w:val="24"/>
              </w:rPr>
              <w:t>2</w:t>
            </w:r>
            <w:r w:rsidRPr="003761C0">
              <w:rPr>
                <w:sz w:val="24"/>
                <w:szCs w:val="24"/>
                <w:lang w:val="en-US"/>
              </w:rPr>
              <w:t xml:space="preserve"> </w:t>
            </w:r>
            <w:r w:rsidRPr="003761C0">
              <w:rPr>
                <w:sz w:val="24"/>
                <w:szCs w:val="24"/>
              </w:rPr>
              <w:t>марта</w:t>
            </w:r>
            <w:r w:rsidR="003B6FCA" w:rsidRPr="003761C0">
              <w:rPr>
                <w:sz w:val="24"/>
                <w:szCs w:val="24"/>
                <w:lang w:val="be-BY"/>
              </w:rPr>
              <w:t xml:space="preserve"> </w:t>
            </w:r>
            <w:r w:rsidRPr="003761C0">
              <w:rPr>
                <w:sz w:val="24"/>
                <w:szCs w:val="24"/>
              </w:rPr>
              <w:t>2018</w:t>
            </w:r>
            <w:r w:rsidR="0049185A" w:rsidRPr="003761C0">
              <w:rPr>
                <w:sz w:val="24"/>
                <w:szCs w:val="24"/>
              </w:rPr>
              <w:t xml:space="preserve">– </w:t>
            </w:r>
            <w:r w:rsidRPr="003761C0">
              <w:rPr>
                <w:sz w:val="24"/>
                <w:szCs w:val="24"/>
              </w:rPr>
              <w:t>3</w:t>
            </w:r>
            <w:r w:rsidR="003B6FCA" w:rsidRPr="003761C0">
              <w:rPr>
                <w:sz w:val="24"/>
                <w:szCs w:val="24"/>
                <w:lang w:val="be-BY"/>
              </w:rPr>
              <w:t>0</w:t>
            </w:r>
            <w:r w:rsidR="0049185A" w:rsidRPr="003761C0">
              <w:rPr>
                <w:sz w:val="24"/>
                <w:szCs w:val="24"/>
              </w:rPr>
              <w:t xml:space="preserve"> </w:t>
            </w:r>
            <w:r w:rsidR="003B6FCA" w:rsidRPr="003761C0">
              <w:rPr>
                <w:sz w:val="24"/>
                <w:szCs w:val="24"/>
              </w:rPr>
              <w:t>апреля</w:t>
            </w:r>
            <w:r w:rsidR="0049185A" w:rsidRPr="003761C0">
              <w:rPr>
                <w:sz w:val="24"/>
                <w:szCs w:val="24"/>
              </w:rPr>
              <w:t xml:space="preserve"> 201</w:t>
            </w:r>
            <w:r w:rsidR="003B6FCA" w:rsidRPr="003761C0">
              <w:rPr>
                <w:sz w:val="24"/>
                <w:szCs w:val="24"/>
              </w:rPr>
              <w:t>8</w:t>
            </w:r>
            <w:r w:rsidR="0049185A" w:rsidRPr="003761C0">
              <w:rPr>
                <w:sz w:val="24"/>
                <w:szCs w:val="24"/>
              </w:rPr>
              <w:t xml:space="preserve"> года</w:t>
            </w:r>
          </w:p>
          <w:p w14:paraId="4818B228" w14:textId="77777777" w:rsidR="0049185A" w:rsidRPr="0049185A" w:rsidRDefault="0049185A" w:rsidP="0049185A">
            <w:pPr>
              <w:jc w:val="both"/>
              <w:rPr>
                <w:rFonts w:ascii="Cambria" w:eastAsia="Cambria" w:hAnsi="Cambria" w:cs="Cambria"/>
                <w:b/>
                <w:sz w:val="26"/>
                <w:szCs w:val="26"/>
              </w:rPr>
            </w:pPr>
          </w:p>
        </w:tc>
      </w:tr>
      <w:tr w:rsidR="0049185A" w:rsidRPr="0049185A" w14:paraId="6C273C47" w14:textId="77777777" w:rsidTr="00C50900">
        <w:tc>
          <w:tcPr>
            <w:tcW w:w="1980" w:type="dxa"/>
          </w:tcPr>
          <w:p w14:paraId="6166ECF8" w14:textId="77777777" w:rsidR="0049185A" w:rsidRPr="0049185A" w:rsidRDefault="0049185A" w:rsidP="0049185A">
            <w:pPr>
              <w:rPr>
                <w:b/>
                <w:sz w:val="24"/>
                <w:szCs w:val="24"/>
              </w:rPr>
            </w:pPr>
            <w:r w:rsidRPr="0049185A">
              <w:rPr>
                <w:b/>
                <w:sz w:val="24"/>
                <w:szCs w:val="24"/>
              </w:rPr>
              <w:t>Требования к компании и персоналу:</w:t>
            </w:r>
          </w:p>
          <w:p w14:paraId="449DBE96" w14:textId="77777777" w:rsidR="0049185A" w:rsidRPr="0049185A" w:rsidRDefault="0049185A" w:rsidP="0049185A"/>
        </w:tc>
        <w:tc>
          <w:tcPr>
            <w:tcW w:w="7365" w:type="dxa"/>
          </w:tcPr>
          <w:p w14:paraId="49C1407E" w14:textId="67AF0C67" w:rsidR="0049185A" w:rsidRPr="003761C0" w:rsidRDefault="0049185A" w:rsidP="0049185A">
            <w:pPr>
              <w:jc w:val="both"/>
              <w:rPr>
                <w:rFonts w:ascii="Cambria" w:eastAsia="Cambria" w:hAnsi="Cambria" w:cs="Cambria"/>
                <w:b/>
                <w:sz w:val="24"/>
                <w:szCs w:val="24"/>
              </w:rPr>
            </w:pPr>
            <w:r w:rsidRPr="003761C0">
              <w:rPr>
                <w:sz w:val="24"/>
                <w:szCs w:val="24"/>
              </w:rPr>
              <w:t>К участию в тендере приглашаются индивидуальные предприниматели и компании, работающие в сфере</w:t>
            </w:r>
            <w:r w:rsidR="003B6FCA" w:rsidRPr="003761C0">
              <w:rPr>
                <w:sz w:val="24"/>
                <w:szCs w:val="24"/>
              </w:rPr>
              <w:t xml:space="preserve"> </w:t>
            </w:r>
            <w:r w:rsidR="00776278" w:rsidRPr="003761C0">
              <w:rPr>
                <w:sz w:val="24"/>
                <w:szCs w:val="24"/>
              </w:rPr>
              <w:t>интеллектуальных технологий</w:t>
            </w:r>
            <w:r w:rsidR="005A2927" w:rsidRPr="003761C0">
              <w:rPr>
                <w:sz w:val="24"/>
                <w:szCs w:val="24"/>
              </w:rPr>
              <w:t>;</w:t>
            </w:r>
          </w:p>
          <w:p w14:paraId="15D40FB2" w14:textId="77777777" w:rsidR="0049185A" w:rsidRPr="003761C0" w:rsidRDefault="0049185A" w:rsidP="0049185A">
            <w:pPr>
              <w:jc w:val="both"/>
              <w:rPr>
                <w:b/>
                <w:sz w:val="24"/>
                <w:szCs w:val="24"/>
              </w:rPr>
            </w:pPr>
            <w:r w:rsidRPr="003761C0">
              <w:rPr>
                <w:b/>
                <w:sz w:val="24"/>
                <w:szCs w:val="24"/>
              </w:rPr>
              <w:t>Кандидаты должны соответствовать следующим минимальным требованиям:</w:t>
            </w:r>
          </w:p>
          <w:p w14:paraId="036AE50D" w14:textId="2D0AC176" w:rsidR="0049185A" w:rsidRPr="003761C0" w:rsidRDefault="0049185A" w:rsidP="0049185A">
            <w:pPr>
              <w:numPr>
                <w:ilvl w:val="0"/>
                <w:numId w:val="4"/>
              </w:numPr>
              <w:ind w:hanging="360"/>
              <w:jc w:val="both"/>
              <w:rPr>
                <w:sz w:val="24"/>
                <w:szCs w:val="24"/>
              </w:rPr>
            </w:pPr>
            <w:r w:rsidRPr="003761C0">
              <w:rPr>
                <w:sz w:val="24"/>
                <w:szCs w:val="24"/>
              </w:rPr>
              <w:t xml:space="preserve">Не менее 3 (трех) лет опыта в области создания </w:t>
            </w:r>
            <w:r w:rsidR="00776278" w:rsidRPr="003761C0">
              <w:rPr>
                <w:sz w:val="24"/>
                <w:szCs w:val="24"/>
              </w:rPr>
              <w:t>решений в сфере интеллектуальных технологий</w:t>
            </w:r>
            <w:r w:rsidR="00E3115F" w:rsidRPr="003761C0">
              <w:rPr>
                <w:sz w:val="24"/>
                <w:szCs w:val="24"/>
              </w:rPr>
              <w:t>;</w:t>
            </w:r>
          </w:p>
          <w:p w14:paraId="36E1DED8" w14:textId="4672AF8F" w:rsidR="0049185A" w:rsidRPr="003761C0" w:rsidRDefault="00776278" w:rsidP="0049185A">
            <w:pPr>
              <w:numPr>
                <w:ilvl w:val="0"/>
                <w:numId w:val="4"/>
              </w:numPr>
              <w:ind w:hanging="360"/>
              <w:jc w:val="both"/>
              <w:rPr>
                <w:sz w:val="24"/>
                <w:szCs w:val="24"/>
              </w:rPr>
            </w:pPr>
            <w:r w:rsidRPr="003761C0">
              <w:rPr>
                <w:sz w:val="24"/>
                <w:szCs w:val="24"/>
              </w:rPr>
              <w:t>Опыт создания продуктов с использованием виртуальной реальности</w:t>
            </w:r>
            <w:r w:rsidR="0049185A" w:rsidRPr="003761C0">
              <w:rPr>
                <w:sz w:val="24"/>
                <w:szCs w:val="24"/>
              </w:rPr>
              <w:t>, реализованных компанией либо ее ключевыми сотрудниками</w:t>
            </w:r>
            <w:r w:rsidR="00E3115F" w:rsidRPr="003761C0">
              <w:rPr>
                <w:sz w:val="24"/>
                <w:szCs w:val="24"/>
              </w:rPr>
              <w:t>;</w:t>
            </w:r>
            <w:r w:rsidR="0049185A" w:rsidRPr="003761C0">
              <w:rPr>
                <w:sz w:val="24"/>
                <w:szCs w:val="24"/>
              </w:rPr>
              <w:t xml:space="preserve"> </w:t>
            </w:r>
          </w:p>
          <w:p w14:paraId="122EC403" w14:textId="77777777" w:rsidR="0049185A" w:rsidRPr="003B6FCA" w:rsidRDefault="0049185A" w:rsidP="0049185A">
            <w:pPr>
              <w:numPr>
                <w:ilvl w:val="0"/>
                <w:numId w:val="4"/>
              </w:numPr>
              <w:ind w:hanging="360"/>
              <w:jc w:val="both"/>
              <w:rPr>
                <w:sz w:val="24"/>
                <w:szCs w:val="24"/>
              </w:rPr>
            </w:pPr>
            <w:r w:rsidRPr="003B6FCA">
              <w:rPr>
                <w:sz w:val="24"/>
                <w:szCs w:val="24"/>
              </w:rPr>
              <w:t>Умение работать в жестких временных и финансовых рамках.</w:t>
            </w:r>
          </w:p>
          <w:p w14:paraId="27225BC4" w14:textId="77777777" w:rsidR="0049185A" w:rsidRPr="0049185A" w:rsidRDefault="0049185A" w:rsidP="0049185A">
            <w:pPr>
              <w:jc w:val="both"/>
              <w:rPr>
                <w:rFonts w:ascii="Cambria" w:eastAsia="Cambria" w:hAnsi="Cambria" w:cs="Cambria"/>
                <w:b/>
                <w:sz w:val="26"/>
                <w:szCs w:val="26"/>
              </w:rPr>
            </w:pPr>
          </w:p>
        </w:tc>
      </w:tr>
      <w:tr w:rsidR="0049185A" w:rsidRPr="0049185A" w14:paraId="64202995" w14:textId="77777777" w:rsidTr="00C50900">
        <w:tc>
          <w:tcPr>
            <w:tcW w:w="1980" w:type="dxa"/>
          </w:tcPr>
          <w:p w14:paraId="384053F9" w14:textId="77777777" w:rsidR="0049185A" w:rsidRPr="0049185A" w:rsidRDefault="0049185A" w:rsidP="0049185A">
            <w:r w:rsidRPr="0049185A">
              <w:rPr>
                <w:b/>
                <w:sz w:val="24"/>
                <w:szCs w:val="24"/>
              </w:rPr>
              <w:t>Условия участия в запросе ценовых предложений:</w:t>
            </w:r>
          </w:p>
        </w:tc>
        <w:tc>
          <w:tcPr>
            <w:tcW w:w="7365" w:type="dxa"/>
          </w:tcPr>
          <w:p w14:paraId="16E24BC1" w14:textId="417BA8DB" w:rsidR="0049185A" w:rsidRPr="0049185A" w:rsidRDefault="0049185A" w:rsidP="0049185A">
            <w:pPr>
              <w:jc w:val="both"/>
              <w:rPr>
                <w:sz w:val="24"/>
                <w:szCs w:val="24"/>
              </w:rPr>
            </w:pPr>
            <w:r w:rsidRPr="003B6FCA">
              <w:rPr>
                <w:sz w:val="24"/>
                <w:szCs w:val="24"/>
              </w:rPr>
              <w:t xml:space="preserve">Для участия в процедуре предоставления коммерческих предложений необходимо до 17:00 </w:t>
            </w:r>
            <w:r w:rsidR="00314C28" w:rsidRPr="00314C28">
              <w:rPr>
                <w:sz w:val="24"/>
                <w:szCs w:val="24"/>
              </w:rPr>
              <w:t>26</w:t>
            </w:r>
            <w:r w:rsidRPr="003B6FCA">
              <w:rPr>
                <w:sz w:val="24"/>
                <w:szCs w:val="24"/>
              </w:rPr>
              <w:t xml:space="preserve"> </w:t>
            </w:r>
            <w:r w:rsidR="003B6FCA" w:rsidRPr="003B6FCA">
              <w:rPr>
                <w:sz w:val="24"/>
                <w:szCs w:val="24"/>
              </w:rPr>
              <w:t>февраля</w:t>
            </w:r>
            <w:r w:rsidRPr="003B6FCA">
              <w:rPr>
                <w:sz w:val="24"/>
                <w:szCs w:val="24"/>
              </w:rPr>
              <w:t xml:space="preserve"> 201</w:t>
            </w:r>
            <w:r w:rsidR="003B6FCA" w:rsidRPr="003B6FCA">
              <w:rPr>
                <w:sz w:val="24"/>
                <w:szCs w:val="24"/>
              </w:rPr>
              <w:t>8</w:t>
            </w:r>
            <w:r w:rsidRPr="003B6FCA">
              <w:rPr>
                <w:sz w:val="24"/>
                <w:szCs w:val="24"/>
              </w:rPr>
              <w:t xml:space="preserve"> года предоставить комплект документов, по адресу:</w:t>
            </w:r>
          </w:p>
          <w:p w14:paraId="0280EBDB" w14:textId="3A095E64" w:rsidR="0049185A" w:rsidRPr="0049185A" w:rsidRDefault="0049185A" w:rsidP="0049185A">
            <w:pPr>
              <w:jc w:val="both"/>
              <w:rPr>
                <w:b/>
                <w:sz w:val="24"/>
                <w:szCs w:val="24"/>
              </w:rPr>
            </w:pPr>
            <w:r w:rsidRPr="0049185A">
              <w:rPr>
                <w:b/>
                <w:sz w:val="24"/>
                <w:szCs w:val="24"/>
              </w:rPr>
              <w:t xml:space="preserve">ул. Красноармейская 22а, офис </w:t>
            </w:r>
            <w:r w:rsidR="006E2CB7" w:rsidRPr="006E2CB7">
              <w:rPr>
                <w:b/>
                <w:sz w:val="24"/>
                <w:szCs w:val="24"/>
              </w:rPr>
              <w:t>32</w:t>
            </w:r>
            <w:r w:rsidRPr="0049185A">
              <w:rPr>
                <w:b/>
                <w:sz w:val="24"/>
                <w:szCs w:val="24"/>
              </w:rPr>
              <w:t>, г. Минск, 220030, ЮНФПА</w:t>
            </w:r>
          </w:p>
          <w:p w14:paraId="26E4E1A3" w14:textId="5C35AACB" w:rsidR="0049185A" w:rsidRPr="0049185A" w:rsidRDefault="0049185A" w:rsidP="0049185A">
            <w:pPr>
              <w:tabs>
                <w:tab w:val="left" w:pos="360"/>
                <w:tab w:val="left" w:pos="432"/>
              </w:tabs>
              <w:jc w:val="both"/>
              <w:rPr>
                <w:b/>
                <w:sz w:val="24"/>
                <w:szCs w:val="24"/>
              </w:rPr>
            </w:pPr>
            <w:r w:rsidRPr="0049185A">
              <w:rPr>
                <w:b/>
                <w:i/>
                <w:sz w:val="24"/>
                <w:szCs w:val="24"/>
              </w:rPr>
              <w:t xml:space="preserve">Получатель: </w:t>
            </w:r>
            <w:r w:rsidR="003B6FCA">
              <w:rPr>
                <w:b/>
                <w:i/>
                <w:sz w:val="24"/>
                <w:szCs w:val="24"/>
              </w:rPr>
              <w:t>Галина Абрамова</w:t>
            </w:r>
          </w:p>
          <w:p w14:paraId="35B10315" w14:textId="720B725F" w:rsidR="0049185A" w:rsidRPr="0049185A" w:rsidRDefault="0049185A" w:rsidP="0049185A">
            <w:pPr>
              <w:jc w:val="both"/>
              <w:rPr>
                <w:sz w:val="24"/>
                <w:szCs w:val="24"/>
              </w:rPr>
            </w:pPr>
            <w:r w:rsidRPr="0049185A">
              <w:rPr>
                <w:b/>
                <w:i/>
                <w:sz w:val="24"/>
                <w:szCs w:val="24"/>
              </w:rPr>
              <w:t xml:space="preserve">Предложение по </w:t>
            </w:r>
            <w:r w:rsidR="003B6FCA" w:rsidRPr="003B6FCA">
              <w:rPr>
                <w:b/>
                <w:i/>
                <w:sz w:val="24"/>
                <w:szCs w:val="24"/>
              </w:rPr>
              <w:t>детальной концепции, производств</w:t>
            </w:r>
            <w:r w:rsidR="003B6FCA">
              <w:rPr>
                <w:b/>
                <w:i/>
                <w:sz w:val="24"/>
                <w:szCs w:val="24"/>
              </w:rPr>
              <w:t>у</w:t>
            </w:r>
            <w:r w:rsidR="003B6FCA" w:rsidRPr="003B6FCA">
              <w:rPr>
                <w:b/>
                <w:i/>
                <w:sz w:val="24"/>
                <w:szCs w:val="24"/>
              </w:rPr>
              <w:t xml:space="preserve"> программного обеспечения и сопутствующего оформления для выставки, посвященной проблемам домашнего насилия, с использованием технологий виртуальной реальности</w:t>
            </w:r>
            <w:r w:rsidR="00DA63DA">
              <w:rPr>
                <w:b/>
                <w:i/>
                <w:sz w:val="24"/>
                <w:szCs w:val="24"/>
              </w:rPr>
              <w:t>.</w:t>
            </w:r>
          </w:p>
          <w:p w14:paraId="62D01771" w14:textId="77777777" w:rsidR="0049185A" w:rsidRPr="0049185A" w:rsidRDefault="0049185A" w:rsidP="0049185A">
            <w:pPr>
              <w:jc w:val="both"/>
              <w:rPr>
                <w:rFonts w:ascii="Cambria" w:eastAsia="Cambria" w:hAnsi="Cambria" w:cs="Cambria"/>
                <w:b/>
                <w:sz w:val="26"/>
                <w:szCs w:val="26"/>
              </w:rPr>
            </w:pPr>
          </w:p>
        </w:tc>
      </w:tr>
    </w:tbl>
    <w:p w14:paraId="0326095D" w14:textId="77777777" w:rsidR="0049185A" w:rsidRDefault="0049185A" w:rsidP="00715D3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b/>
          <w:sz w:val="24"/>
          <w:szCs w:val="24"/>
        </w:rPr>
      </w:pPr>
    </w:p>
    <w:p w14:paraId="6541E257" w14:textId="77777777" w:rsidR="0049185A" w:rsidRDefault="0049185A" w:rsidP="00715D3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b/>
          <w:sz w:val="24"/>
          <w:szCs w:val="24"/>
        </w:rPr>
      </w:pPr>
    </w:p>
    <w:p w14:paraId="1B36CE94" w14:textId="77777777" w:rsidR="00715D34" w:rsidRDefault="00715D34" w:rsidP="00715D3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center"/>
        <w:rPr>
          <w:b/>
          <w:sz w:val="24"/>
          <w:szCs w:val="24"/>
          <w:highlight w:val="white"/>
        </w:rPr>
      </w:pPr>
    </w:p>
    <w:p w14:paraId="376B106D" w14:textId="487C82F8" w:rsidR="00EB6E08" w:rsidRDefault="00532564">
      <w:pPr>
        <w:numPr>
          <w:ilvl w:val="0"/>
          <w:numId w:val="7"/>
        </w:numPr>
        <w:ind w:hanging="360"/>
        <w:jc w:val="both"/>
        <w:rPr>
          <w:b/>
        </w:rPr>
      </w:pPr>
      <w:r>
        <w:rPr>
          <w:b/>
          <w:sz w:val="24"/>
          <w:szCs w:val="24"/>
        </w:rPr>
        <w:t>Вопросы</w:t>
      </w:r>
    </w:p>
    <w:p w14:paraId="21620715" w14:textId="77777777" w:rsidR="00EB6E08" w:rsidRDefault="00EB6E08">
      <w:pPr>
        <w:ind w:left="360"/>
        <w:jc w:val="both"/>
        <w:rPr>
          <w:b/>
          <w:sz w:val="24"/>
          <w:szCs w:val="24"/>
        </w:rPr>
      </w:pPr>
    </w:p>
    <w:p w14:paraId="48B6702B" w14:textId="4009A071" w:rsidR="00EB6E08" w:rsidRPr="003B6FCA" w:rsidRDefault="00532564">
      <w:pPr>
        <w:ind w:left="360"/>
        <w:jc w:val="both"/>
        <w:rPr>
          <w:b/>
          <w:sz w:val="24"/>
          <w:szCs w:val="24"/>
        </w:rPr>
      </w:pPr>
      <w:r w:rsidRPr="003B6FCA">
        <w:rPr>
          <w:b/>
          <w:sz w:val="24"/>
          <w:szCs w:val="24"/>
        </w:rPr>
        <w:t xml:space="preserve">Вопросы или запросы для дальнейшего прояснения можно будет задать во время </w:t>
      </w:r>
      <w:r w:rsidRPr="003B6FCA">
        <w:rPr>
          <w:b/>
          <w:sz w:val="24"/>
          <w:szCs w:val="24"/>
        </w:rPr>
        <w:lastRenderedPageBreak/>
        <w:t xml:space="preserve">организационной встречи-дебрифинга, которая состоится </w:t>
      </w:r>
      <w:r w:rsidR="00314C28" w:rsidRPr="00314C28">
        <w:rPr>
          <w:b/>
          <w:sz w:val="24"/>
          <w:szCs w:val="24"/>
        </w:rPr>
        <w:t>15</w:t>
      </w:r>
      <w:r w:rsidRPr="003B6FCA">
        <w:rPr>
          <w:b/>
          <w:sz w:val="24"/>
          <w:szCs w:val="24"/>
        </w:rPr>
        <w:t>.0</w:t>
      </w:r>
      <w:r w:rsidR="00776278">
        <w:rPr>
          <w:b/>
          <w:sz w:val="24"/>
          <w:szCs w:val="24"/>
        </w:rPr>
        <w:t>2</w:t>
      </w:r>
      <w:r w:rsidRPr="003B6FCA">
        <w:rPr>
          <w:b/>
          <w:sz w:val="24"/>
          <w:szCs w:val="24"/>
        </w:rPr>
        <w:t>.201</w:t>
      </w:r>
      <w:r w:rsidR="00776278">
        <w:rPr>
          <w:b/>
          <w:sz w:val="24"/>
          <w:szCs w:val="24"/>
        </w:rPr>
        <w:t>8</w:t>
      </w:r>
      <w:r w:rsidRPr="003B6FCA">
        <w:rPr>
          <w:b/>
          <w:sz w:val="24"/>
          <w:szCs w:val="24"/>
        </w:rPr>
        <w:t xml:space="preserve">г. в 15.00 по адресу Красноармейская 22а, оф. </w:t>
      </w:r>
      <w:r w:rsidR="006C5D40" w:rsidRPr="003B6FCA">
        <w:rPr>
          <w:b/>
          <w:sz w:val="24"/>
          <w:szCs w:val="24"/>
        </w:rPr>
        <w:t>75</w:t>
      </w:r>
      <w:r w:rsidRPr="003B6FCA">
        <w:rPr>
          <w:b/>
          <w:sz w:val="24"/>
          <w:szCs w:val="24"/>
        </w:rPr>
        <w:t>, офис Фонда ООН в области народонаселения в Республике Беларусь (UNFPA).</w:t>
      </w:r>
    </w:p>
    <w:p w14:paraId="19F9FCA9" w14:textId="77777777" w:rsidR="00EB6E08" w:rsidRPr="003B6FCA" w:rsidRDefault="00EB6E08">
      <w:pPr>
        <w:ind w:left="360"/>
        <w:jc w:val="both"/>
        <w:rPr>
          <w:b/>
          <w:sz w:val="24"/>
          <w:szCs w:val="24"/>
        </w:rPr>
      </w:pPr>
    </w:p>
    <w:p w14:paraId="265EAD79" w14:textId="4C5CE272" w:rsidR="00EB6E08" w:rsidRPr="003B6FCA" w:rsidRDefault="00532564">
      <w:pPr>
        <w:ind w:left="360"/>
        <w:jc w:val="both"/>
        <w:rPr>
          <w:b/>
          <w:i/>
          <w:sz w:val="24"/>
          <w:szCs w:val="24"/>
        </w:rPr>
      </w:pPr>
      <w:r w:rsidRPr="003B6FCA">
        <w:rPr>
          <w:b/>
          <w:sz w:val="24"/>
          <w:szCs w:val="24"/>
        </w:rPr>
        <w:t xml:space="preserve">В случае Вашего участия в дебрифинге, просим Вас в срок до 14.00 </w:t>
      </w:r>
      <w:r w:rsidR="00314C28" w:rsidRPr="00314C28">
        <w:rPr>
          <w:b/>
          <w:sz w:val="24"/>
          <w:szCs w:val="24"/>
        </w:rPr>
        <w:t>14</w:t>
      </w:r>
      <w:r w:rsidRPr="003B6FCA">
        <w:rPr>
          <w:b/>
          <w:sz w:val="24"/>
          <w:szCs w:val="24"/>
        </w:rPr>
        <w:t>.0</w:t>
      </w:r>
      <w:r w:rsidR="00776278">
        <w:rPr>
          <w:b/>
          <w:sz w:val="24"/>
          <w:szCs w:val="24"/>
        </w:rPr>
        <w:t>2</w:t>
      </w:r>
      <w:r w:rsidRPr="003B6FCA">
        <w:rPr>
          <w:b/>
          <w:sz w:val="24"/>
          <w:szCs w:val="24"/>
        </w:rPr>
        <w:t>.201</w:t>
      </w:r>
      <w:r w:rsidR="00776278">
        <w:rPr>
          <w:b/>
          <w:sz w:val="24"/>
          <w:szCs w:val="24"/>
        </w:rPr>
        <w:t>8</w:t>
      </w:r>
      <w:r w:rsidRPr="003B6FCA">
        <w:rPr>
          <w:b/>
          <w:sz w:val="24"/>
          <w:szCs w:val="24"/>
        </w:rPr>
        <w:t xml:space="preserve"> прислать подтверждение контактному лицу ЮНФПА с указанием </w:t>
      </w:r>
      <w:r w:rsidR="0049185A" w:rsidRPr="003B6FCA">
        <w:rPr>
          <w:b/>
          <w:sz w:val="24"/>
          <w:szCs w:val="24"/>
        </w:rPr>
        <w:t xml:space="preserve">названия Вашей компании и </w:t>
      </w:r>
      <w:r w:rsidR="00873B14" w:rsidRPr="003B6FCA">
        <w:rPr>
          <w:b/>
          <w:sz w:val="24"/>
          <w:szCs w:val="24"/>
        </w:rPr>
        <w:t>ФИО представителя</w:t>
      </w:r>
      <w:r w:rsidRPr="003B6FCA">
        <w:rPr>
          <w:b/>
          <w:sz w:val="24"/>
          <w:szCs w:val="24"/>
        </w:rPr>
        <w:t xml:space="preserve"> c Вашей стороны:</w:t>
      </w:r>
    </w:p>
    <w:p w14:paraId="1931B8C7"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ind w:left="360"/>
        <w:jc w:val="both"/>
        <w:rPr>
          <w:sz w:val="24"/>
          <w:szCs w:val="24"/>
          <w:u w:val="single"/>
        </w:rPr>
      </w:pPr>
    </w:p>
    <w:tbl>
      <w:tblPr>
        <w:tblStyle w:val="a0"/>
        <w:tblW w:w="8940"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EB6E08" w14:paraId="650C97BF" w14:textId="77777777">
        <w:trPr>
          <w:jc w:val="center"/>
        </w:trPr>
        <w:tc>
          <w:tcPr>
            <w:tcW w:w="3510" w:type="dxa"/>
            <w:shd w:val="clear" w:color="auto" w:fill="FFFFFF"/>
            <w:vAlign w:val="center"/>
          </w:tcPr>
          <w:p w14:paraId="238A5827" w14:textId="77777777"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r>
              <w:rPr>
                <w:sz w:val="24"/>
                <w:szCs w:val="24"/>
              </w:rPr>
              <w:t>ФИО контактного лица ЮНФПА:</w:t>
            </w:r>
          </w:p>
        </w:tc>
        <w:tc>
          <w:tcPr>
            <w:tcW w:w="5430" w:type="dxa"/>
            <w:shd w:val="clear" w:color="auto" w:fill="FFFFFF"/>
            <w:vAlign w:val="center"/>
          </w:tcPr>
          <w:p w14:paraId="0D6489F1" w14:textId="0167EC84" w:rsidR="00EB6E08" w:rsidRDefault="006C5D40" w:rsidP="006C5D4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sz w:val="24"/>
                <w:szCs w:val="24"/>
              </w:rPr>
            </w:pPr>
            <w:r>
              <w:rPr>
                <w:i/>
                <w:sz w:val="24"/>
                <w:szCs w:val="24"/>
              </w:rPr>
              <w:t>Михадюк Екатерина</w:t>
            </w:r>
          </w:p>
        </w:tc>
      </w:tr>
      <w:tr w:rsidR="00EB6E08" w14:paraId="6C41D666" w14:textId="77777777">
        <w:trPr>
          <w:jc w:val="center"/>
        </w:trPr>
        <w:tc>
          <w:tcPr>
            <w:tcW w:w="3510" w:type="dxa"/>
            <w:shd w:val="clear" w:color="auto" w:fill="FFFFFF"/>
            <w:vAlign w:val="center"/>
          </w:tcPr>
          <w:p w14:paraId="2F26793E" w14:textId="33CDCEB0" w:rsidR="00EB6E08" w:rsidRDefault="00E3115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r>
              <w:rPr>
                <w:sz w:val="24"/>
                <w:szCs w:val="24"/>
              </w:rPr>
              <w:t>Тел Nº</w:t>
            </w:r>
            <w:r w:rsidR="00532564">
              <w:rPr>
                <w:sz w:val="24"/>
                <w:szCs w:val="24"/>
              </w:rPr>
              <w:t>:</w:t>
            </w:r>
          </w:p>
        </w:tc>
        <w:tc>
          <w:tcPr>
            <w:tcW w:w="5430" w:type="dxa"/>
            <w:shd w:val="clear" w:color="auto" w:fill="FFFFFF"/>
            <w:vAlign w:val="center"/>
          </w:tcPr>
          <w:p w14:paraId="720606DA" w14:textId="6B97458D" w:rsidR="00EB6E08" w:rsidRDefault="00532564" w:rsidP="006C5D4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sz w:val="24"/>
                <w:szCs w:val="24"/>
              </w:rPr>
            </w:pPr>
            <w:r>
              <w:rPr>
                <w:i/>
                <w:sz w:val="24"/>
                <w:szCs w:val="24"/>
              </w:rPr>
              <w:t xml:space="preserve">+375 17 327 </w:t>
            </w:r>
            <w:r w:rsidR="006C5D40">
              <w:rPr>
                <w:i/>
                <w:sz w:val="24"/>
                <w:szCs w:val="24"/>
              </w:rPr>
              <w:t>45 27</w:t>
            </w:r>
            <w:r>
              <w:rPr>
                <w:i/>
                <w:sz w:val="24"/>
                <w:szCs w:val="24"/>
              </w:rPr>
              <w:t xml:space="preserve">, +375 </w:t>
            </w:r>
            <w:r w:rsidR="006C5D40">
              <w:rPr>
                <w:i/>
                <w:sz w:val="24"/>
                <w:szCs w:val="24"/>
              </w:rPr>
              <w:t>29178 67 00</w:t>
            </w:r>
          </w:p>
        </w:tc>
      </w:tr>
      <w:tr w:rsidR="00EB6E08" w14:paraId="46BCEC3E" w14:textId="77777777">
        <w:trPr>
          <w:jc w:val="center"/>
        </w:trPr>
        <w:tc>
          <w:tcPr>
            <w:tcW w:w="3510" w:type="dxa"/>
            <w:shd w:val="clear" w:color="auto" w:fill="FFFFFF"/>
            <w:vAlign w:val="center"/>
          </w:tcPr>
          <w:p w14:paraId="34CAF4FA" w14:textId="77777777"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r>
              <w:rPr>
                <w:sz w:val="24"/>
                <w:szCs w:val="24"/>
              </w:rPr>
              <w:t>Факс Nº:</w:t>
            </w:r>
          </w:p>
        </w:tc>
        <w:tc>
          <w:tcPr>
            <w:tcW w:w="5430" w:type="dxa"/>
            <w:shd w:val="clear" w:color="auto" w:fill="FFFFFF"/>
            <w:vAlign w:val="center"/>
          </w:tcPr>
          <w:p w14:paraId="6924E047" w14:textId="2A6D5F69" w:rsidR="00EB6E08" w:rsidRDefault="00532564" w:rsidP="006C5D4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sz w:val="24"/>
                <w:szCs w:val="24"/>
              </w:rPr>
            </w:pPr>
            <w:r>
              <w:rPr>
                <w:i/>
                <w:sz w:val="24"/>
                <w:szCs w:val="24"/>
              </w:rPr>
              <w:t xml:space="preserve">+375 17 329 </w:t>
            </w:r>
            <w:r w:rsidR="006C5D40">
              <w:rPr>
                <w:i/>
                <w:sz w:val="24"/>
                <w:szCs w:val="24"/>
              </w:rPr>
              <w:t>45</w:t>
            </w:r>
            <w:r>
              <w:rPr>
                <w:i/>
                <w:sz w:val="24"/>
                <w:szCs w:val="24"/>
              </w:rPr>
              <w:t xml:space="preserve"> </w:t>
            </w:r>
            <w:r w:rsidR="006C5D40">
              <w:rPr>
                <w:i/>
                <w:sz w:val="24"/>
                <w:szCs w:val="24"/>
              </w:rPr>
              <w:t>27</w:t>
            </w:r>
          </w:p>
        </w:tc>
      </w:tr>
      <w:tr w:rsidR="00EB6E08" w14:paraId="0CAB374F" w14:textId="77777777">
        <w:trPr>
          <w:jc w:val="center"/>
        </w:trPr>
        <w:tc>
          <w:tcPr>
            <w:tcW w:w="3510" w:type="dxa"/>
            <w:shd w:val="clear" w:color="auto" w:fill="FFFFFF"/>
            <w:vAlign w:val="center"/>
          </w:tcPr>
          <w:p w14:paraId="58BFE84E" w14:textId="77777777"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roofErr w:type="spellStart"/>
            <w:r>
              <w:rPr>
                <w:sz w:val="24"/>
                <w:szCs w:val="24"/>
              </w:rPr>
              <w:t>Email</w:t>
            </w:r>
            <w:proofErr w:type="spellEnd"/>
            <w:r>
              <w:rPr>
                <w:sz w:val="24"/>
                <w:szCs w:val="24"/>
              </w:rPr>
              <w:t>:</w:t>
            </w:r>
          </w:p>
        </w:tc>
        <w:tc>
          <w:tcPr>
            <w:tcW w:w="5430" w:type="dxa"/>
            <w:shd w:val="clear" w:color="auto" w:fill="FFFFFF"/>
            <w:vAlign w:val="center"/>
          </w:tcPr>
          <w:p w14:paraId="553FD3BF" w14:textId="6A52E60E" w:rsidR="00EB6E08" w:rsidRDefault="006C5D40" w:rsidP="006C5D4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sz w:val="24"/>
                <w:szCs w:val="24"/>
              </w:rPr>
            </w:pPr>
            <w:r>
              <w:rPr>
                <w:i/>
                <w:sz w:val="24"/>
                <w:szCs w:val="24"/>
                <w:lang w:val="en-US"/>
              </w:rPr>
              <w:t>Mikhadziuk</w:t>
            </w:r>
            <w:r w:rsidR="00532564">
              <w:rPr>
                <w:i/>
                <w:sz w:val="24"/>
                <w:szCs w:val="24"/>
              </w:rPr>
              <w:t>@unfpa.org</w:t>
            </w:r>
          </w:p>
        </w:tc>
      </w:tr>
    </w:tbl>
    <w:p w14:paraId="1F757AE9" w14:textId="77777777" w:rsidR="00EB6E08" w:rsidRDefault="00EB6E08">
      <w:pPr>
        <w:tabs>
          <w:tab w:val="left" w:pos="1200"/>
        </w:tabs>
        <w:ind w:left="360"/>
        <w:jc w:val="both"/>
        <w:rPr>
          <w:sz w:val="24"/>
          <w:szCs w:val="24"/>
        </w:rPr>
      </w:pPr>
    </w:p>
    <w:p w14:paraId="78F912BC" w14:textId="77777777" w:rsidR="00EB6E08" w:rsidRDefault="00EB6E08">
      <w:pPr>
        <w:tabs>
          <w:tab w:val="left" w:pos="1200"/>
        </w:tabs>
        <w:ind w:left="360"/>
        <w:jc w:val="both"/>
        <w:rPr>
          <w:sz w:val="24"/>
          <w:szCs w:val="24"/>
        </w:rPr>
      </w:pPr>
    </w:p>
    <w:p w14:paraId="0650AB30" w14:textId="5F8BC7CB" w:rsidR="00EB6E08" w:rsidRDefault="00532564">
      <w:pPr>
        <w:tabs>
          <w:tab w:val="left" w:pos="1200"/>
        </w:tabs>
        <w:ind w:left="360"/>
        <w:jc w:val="both"/>
        <w:rPr>
          <w:sz w:val="24"/>
          <w:szCs w:val="24"/>
        </w:rPr>
      </w:pPr>
      <w:r>
        <w:rPr>
          <w:sz w:val="24"/>
          <w:szCs w:val="24"/>
        </w:rPr>
        <w:t xml:space="preserve">В случае невозможности участия в </w:t>
      </w:r>
      <w:r w:rsidR="00D92A22">
        <w:rPr>
          <w:sz w:val="24"/>
          <w:szCs w:val="24"/>
        </w:rPr>
        <w:t>дебрифинге</w:t>
      </w:r>
      <w:r>
        <w:rPr>
          <w:sz w:val="24"/>
          <w:szCs w:val="24"/>
        </w:rPr>
        <w:t>, просим направить Ваши вопросы и запросы относительного данного запроса коммерческих предложений контактному лицу ЮНФПА (см. контакты в таблице выше).</w:t>
      </w:r>
    </w:p>
    <w:p w14:paraId="5FC411B3" w14:textId="77777777" w:rsidR="00EB6E08" w:rsidRDefault="00EB6E08">
      <w:pPr>
        <w:tabs>
          <w:tab w:val="left" w:pos="6630"/>
          <w:tab w:val="left" w:pos="9120"/>
        </w:tabs>
        <w:ind w:left="360"/>
        <w:jc w:val="both"/>
        <w:rPr>
          <w:sz w:val="24"/>
          <w:szCs w:val="24"/>
        </w:rPr>
      </w:pPr>
    </w:p>
    <w:p w14:paraId="7FE7E1E1" w14:textId="70497949" w:rsidR="00EB6E08" w:rsidRDefault="00532564">
      <w:pPr>
        <w:tabs>
          <w:tab w:val="left" w:pos="6630"/>
          <w:tab w:val="left" w:pos="9120"/>
        </w:tabs>
        <w:ind w:left="360"/>
        <w:jc w:val="both"/>
        <w:rPr>
          <w:sz w:val="24"/>
          <w:szCs w:val="24"/>
        </w:rPr>
      </w:pPr>
      <w:r>
        <w:rPr>
          <w:sz w:val="24"/>
          <w:szCs w:val="24"/>
        </w:rPr>
        <w:t xml:space="preserve">На вопросы будет отвечено в письменном виде, затем они будут распространены между всеми сторонами как можно скорее. </w:t>
      </w:r>
    </w:p>
    <w:p w14:paraId="7DD17D7B" w14:textId="77777777" w:rsidR="00EB6E08" w:rsidRDefault="00EB6E08">
      <w:pPr>
        <w:tabs>
          <w:tab w:val="left" w:pos="6630"/>
          <w:tab w:val="left" w:pos="9120"/>
        </w:tabs>
        <w:ind w:left="360"/>
        <w:jc w:val="both"/>
        <w:rPr>
          <w:sz w:val="24"/>
          <w:szCs w:val="24"/>
        </w:rPr>
      </w:pPr>
    </w:p>
    <w:p w14:paraId="68C7C48D" w14:textId="77777777" w:rsidR="00EB6E08" w:rsidRDefault="00532564">
      <w:pPr>
        <w:numPr>
          <w:ilvl w:val="0"/>
          <w:numId w:val="7"/>
        </w:numPr>
        <w:ind w:hanging="360"/>
        <w:jc w:val="both"/>
        <w:rPr>
          <w:b/>
        </w:rPr>
      </w:pPr>
      <w:r>
        <w:rPr>
          <w:b/>
          <w:sz w:val="24"/>
          <w:szCs w:val="24"/>
        </w:rPr>
        <w:t>Содержание коммерческого предложения</w:t>
      </w:r>
    </w:p>
    <w:p w14:paraId="52CC5294" w14:textId="77777777" w:rsidR="00EB6E08" w:rsidRDefault="00EB6E08">
      <w:pPr>
        <w:tabs>
          <w:tab w:val="left" w:pos="6630"/>
          <w:tab w:val="left" w:pos="9120"/>
        </w:tabs>
        <w:jc w:val="both"/>
        <w:rPr>
          <w:sz w:val="24"/>
          <w:szCs w:val="24"/>
        </w:rPr>
      </w:pPr>
    </w:p>
    <w:p w14:paraId="0388CD30" w14:textId="77777777" w:rsidR="00EB6E08" w:rsidRDefault="00532564">
      <w:pPr>
        <w:tabs>
          <w:tab w:val="left" w:pos="6630"/>
          <w:tab w:val="left" w:pos="9120"/>
        </w:tabs>
        <w:jc w:val="both"/>
        <w:rPr>
          <w:sz w:val="24"/>
          <w:szCs w:val="24"/>
        </w:rPr>
      </w:pPr>
      <w:bookmarkStart w:id="1" w:name="_30j0zll" w:colFirst="0" w:colLast="0"/>
      <w:bookmarkEnd w:id="1"/>
      <w:r>
        <w:rPr>
          <w:sz w:val="24"/>
          <w:szCs w:val="24"/>
        </w:rPr>
        <w:t xml:space="preserve">Коммерческое предложение должно быть представлено в двух запечатанных конвертах (письмах) и выслано в любое время до крайнего срока. Коммерческое предложение должно содержать: </w:t>
      </w:r>
    </w:p>
    <w:p w14:paraId="3234609D" w14:textId="77777777" w:rsidR="00EB6E08" w:rsidRDefault="00EB6E08">
      <w:pPr>
        <w:tabs>
          <w:tab w:val="left" w:pos="6630"/>
          <w:tab w:val="left" w:pos="9120"/>
        </w:tabs>
        <w:jc w:val="both"/>
        <w:rPr>
          <w:sz w:val="24"/>
          <w:szCs w:val="24"/>
        </w:rPr>
      </w:pPr>
    </w:p>
    <w:p w14:paraId="1E6B2707" w14:textId="77777777" w:rsidR="00EB6E08" w:rsidRDefault="00532564">
      <w:pPr>
        <w:numPr>
          <w:ilvl w:val="0"/>
          <w:numId w:val="3"/>
        </w:numPr>
        <w:ind w:hanging="360"/>
        <w:jc w:val="both"/>
        <w:rPr>
          <w:sz w:val="24"/>
          <w:szCs w:val="24"/>
        </w:rPr>
      </w:pPr>
      <w:r>
        <w:rPr>
          <w:sz w:val="24"/>
          <w:szCs w:val="24"/>
        </w:rPr>
        <w:t>Техническое предложение, соответствующее техническим требованиям, указанным в требованиях к услугам/Техническом Задании.</w:t>
      </w:r>
    </w:p>
    <w:p w14:paraId="0FC4EFAB" w14:textId="77777777" w:rsidR="00EB6E08" w:rsidRDefault="00532564">
      <w:pPr>
        <w:numPr>
          <w:ilvl w:val="0"/>
          <w:numId w:val="3"/>
        </w:numPr>
        <w:ind w:hanging="360"/>
        <w:jc w:val="both"/>
        <w:rPr>
          <w:sz w:val="24"/>
          <w:szCs w:val="24"/>
        </w:rPr>
      </w:pPr>
      <w:r>
        <w:rPr>
          <w:sz w:val="24"/>
          <w:szCs w:val="24"/>
        </w:rPr>
        <w:t xml:space="preserve">Ценовое предложение должно быть выполнено в полном соответствии с Формой Ценового Предложения. </w:t>
      </w:r>
    </w:p>
    <w:p w14:paraId="112B2879" w14:textId="77777777" w:rsidR="00EB6E08" w:rsidRDefault="00EB6E08">
      <w:pPr>
        <w:ind w:left="360"/>
        <w:jc w:val="both"/>
        <w:rPr>
          <w:sz w:val="24"/>
          <w:szCs w:val="24"/>
        </w:rPr>
      </w:pPr>
    </w:p>
    <w:p w14:paraId="3FBC6A05" w14:textId="77777777" w:rsidR="00EB6E08" w:rsidRDefault="00532564">
      <w:pPr>
        <w:jc w:val="both"/>
        <w:rPr>
          <w:sz w:val="24"/>
          <w:szCs w:val="24"/>
        </w:rPr>
      </w:pPr>
      <w:r>
        <w:rPr>
          <w:b/>
          <w:sz w:val="24"/>
          <w:szCs w:val="24"/>
        </w:rPr>
        <w:t>Обе части (техническая и ценовая) должны быть подписаны уполномоченными лицами компании, выставляющей коммерческое предложение</w:t>
      </w:r>
      <w:r>
        <w:rPr>
          <w:sz w:val="24"/>
          <w:szCs w:val="24"/>
        </w:rPr>
        <w:t xml:space="preserve">. </w:t>
      </w:r>
    </w:p>
    <w:p w14:paraId="3A3C2745" w14:textId="77777777" w:rsidR="00EB6E08" w:rsidRDefault="00EB6E08">
      <w:pPr>
        <w:tabs>
          <w:tab w:val="left" w:pos="6630"/>
          <w:tab w:val="left" w:pos="9120"/>
        </w:tabs>
        <w:rPr>
          <w:sz w:val="24"/>
          <w:szCs w:val="24"/>
        </w:rPr>
      </w:pPr>
    </w:p>
    <w:p w14:paraId="30BB59A9" w14:textId="77777777" w:rsidR="00EB6E08" w:rsidRDefault="00532564">
      <w:pPr>
        <w:numPr>
          <w:ilvl w:val="0"/>
          <w:numId w:val="7"/>
        </w:numPr>
        <w:ind w:hanging="360"/>
        <w:jc w:val="both"/>
        <w:rPr>
          <w:b/>
        </w:rPr>
      </w:pPr>
      <w:r>
        <w:rPr>
          <w:b/>
          <w:sz w:val="24"/>
          <w:szCs w:val="24"/>
        </w:rPr>
        <w:t>Инструкция для подачи документов</w:t>
      </w:r>
    </w:p>
    <w:p w14:paraId="1E6B68D6" w14:textId="3B6411DF" w:rsidR="00EB6E08" w:rsidRDefault="00532564">
      <w:pPr>
        <w:jc w:val="both"/>
        <w:rPr>
          <w:sz w:val="24"/>
          <w:szCs w:val="24"/>
        </w:rPr>
      </w:pPr>
      <w:r>
        <w:rPr>
          <w:sz w:val="24"/>
          <w:szCs w:val="24"/>
        </w:rPr>
        <w:t xml:space="preserve">Предложение должно быть выполнено на основе изложенного руководства в Секции IV выше, с правильно заполненной и подписанной формой ценового предложения и </w:t>
      </w:r>
      <w:r w:rsidR="006C5D40">
        <w:rPr>
          <w:sz w:val="24"/>
          <w:szCs w:val="24"/>
        </w:rPr>
        <w:t>передано</w:t>
      </w:r>
      <w:r>
        <w:rPr>
          <w:sz w:val="24"/>
          <w:szCs w:val="24"/>
        </w:rPr>
        <w:t xml:space="preserve"> контактному лицу, указанному ниже, не позже чем:</w:t>
      </w:r>
    </w:p>
    <w:p w14:paraId="19A19550" w14:textId="1E785292" w:rsidR="00EB6E08" w:rsidRDefault="004B157F">
      <w:pPr>
        <w:jc w:val="both"/>
        <w:rPr>
          <w:b/>
          <w:sz w:val="24"/>
          <w:szCs w:val="24"/>
        </w:rPr>
      </w:pPr>
      <w:r>
        <w:rPr>
          <w:b/>
          <w:sz w:val="24"/>
          <w:szCs w:val="24"/>
        </w:rPr>
        <w:t>Понедельник</w:t>
      </w:r>
      <w:r w:rsidR="00532564">
        <w:rPr>
          <w:b/>
          <w:sz w:val="24"/>
          <w:szCs w:val="24"/>
        </w:rPr>
        <w:t xml:space="preserve">, </w:t>
      </w:r>
      <w:r w:rsidR="00314C28" w:rsidRPr="00314C28">
        <w:rPr>
          <w:b/>
          <w:sz w:val="24"/>
          <w:szCs w:val="24"/>
        </w:rPr>
        <w:t>26</w:t>
      </w:r>
      <w:r w:rsidR="00E3115F">
        <w:rPr>
          <w:b/>
          <w:sz w:val="24"/>
          <w:szCs w:val="24"/>
        </w:rPr>
        <w:t xml:space="preserve"> февраля</w:t>
      </w:r>
      <w:r w:rsidR="00532564">
        <w:rPr>
          <w:b/>
          <w:sz w:val="24"/>
          <w:szCs w:val="24"/>
        </w:rPr>
        <w:t xml:space="preserve"> 201</w:t>
      </w:r>
      <w:r w:rsidR="007E3426">
        <w:rPr>
          <w:b/>
          <w:sz w:val="24"/>
          <w:szCs w:val="24"/>
        </w:rPr>
        <w:t>8</w:t>
      </w:r>
      <w:r w:rsidR="00532564">
        <w:rPr>
          <w:b/>
          <w:sz w:val="24"/>
          <w:szCs w:val="24"/>
        </w:rPr>
        <w:t xml:space="preserve"> года до 17:00 по Минскому времени.</w:t>
      </w:r>
    </w:p>
    <w:p w14:paraId="66E9E10C"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tbl>
      <w:tblPr>
        <w:tblStyle w:val="a1"/>
        <w:tblW w:w="8522" w:type="dxa"/>
        <w:jc w:val="center"/>
        <w:tblInd w:w="0"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012"/>
      </w:tblGrid>
      <w:tr w:rsidR="00EB6E08" w14:paraId="5BE4FD44" w14:textId="77777777">
        <w:trPr>
          <w:jc w:val="center"/>
        </w:trPr>
        <w:tc>
          <w:tcPr>
            <w:tcW w:w="3510" w:type="dxa"/>
            <w:shd w:val="clear" w:color="auto" w:fill="FFFFFF"/>
            <w:vAlign w:val="center"/>
          </w:tcPr>
          <w:p w14:paraId="356B7209" w14:textId="77777777"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r>
              <w:rPr>
                <w:sz w:val="24"/>
                <w:szCs w:val="24"/>
              </w:rPr>
              <w:lastRenderedPageBreak/>
              <w:t>ФИО контактного лица ЮНФПА:</w:t>
            </w:r>
          </w:p>
        </w:tc>
        <w:tc>
          <w:tcPr>
            <w:tcW w:w="5012" w:type="dxa"/>
            <w:shd w:val="clear" w:color="auto" w:fill="FFFFFF"/>
            <w:vAlign w:val="center"/>
          </w:tcPr>
          <w:p w14:paraId="76029397" w14:textId="2D9D4215" w:rsidR="00EB6E08" w:rsidRPr="00E3115F" w:rsidRDefault="00E3115F" w:rsidP="006E2CB7">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sz w:val="24"/>
                <w:szCs w:val="24"/>
              </w:rPr>
            </w:pPr>
            <w:r>
              <w:rPr>
                <w:i/>
                <w:sz w:val="24"/>
                <w:szCs w:val="24"/>
              </w:rPr>
              <w:t>Галина Абрамова</w:t>
            </w:r>
          </w:p>
        </w:tc>
      </w:tr>
      <w:tr w:rsidR="00EB6E08" w14:paraId="7BA868BB" w14:textId="77777777">
        <w:trPr>
          <w:jc w:val="center"/>
        </w:trPr>
        <w:tc>
          <w:tcPr>
            <w:tcW w:w="3510" w:type="dxa"/>
            <w:shd w:val="clear" w:color="auto" w:fill="FFFFFF"/>
            <w:vAlign w:val="center"/>
          </w:tcPr>
          <w:p w14:paraId="7AD50BD1" w14:textId="77777777"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r>
              <w:rPr>
                <w:sz w:val="24"/>
                <w:szCs w:val="24"/>
              </w:rPr>
              <w:t>Адрес контактного лица:</w:t>
            </w:r>
          </w:p>
        </w:tc>
        <w:tc>
          <w:tcPr>
            <w:tcW w:w="5012" w:type="dxa"/>
            <w:shd w:val="clear" w:color="auto" w:fill="FFFFFF"/>
            <w:vAlign w:val="center"/>
          </w:tcPr>
          <w:p w14:paraId="5A334344" w14:textId="311BE438" w:rsidR="00EB6E08" w:rsidRDefault="00532564" w:rsidP="007E342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i/>
                <w:sz w:val="24"/>
                <w:szCs w:val="24"/>
                <w:highlight w:val="yellow"/>
              </w:rPr>
            </w:pPr>
            <w:r>
              <w:rPr>
                <w:i/>
                <w:sz w:val="24"/>
                <w:szCs w:val="24"/>
              </w:rPr>
              <w:t xml:space="preserve">220030 г. Минск, ул. Красноармейская, 22а, офис </w:t>
            </w:r>
            <w:r w:rsidR="007E3426">
              <w:rPr>
                <w:i/>
                <w:sz w:val="24"/>
                <w:szCs w:val="24"/>
              </w:rPr>
              <w:t>75</w:t>
            </w:r>
          </w:p>
        </w:tc>
      </w:tr>
    </w:tbl>
    <w:p w14:paraId="06C6D6C2"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152977AB" w14:textId="77777777"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r>
        <w:rPr>
          <w:sz w:val="24"/>
          <w:szCs w:val="24"/>
        </w:rPr>
        <w:t>Техническое и финансовое предложения должны подаваться в двух разных запечатанных внутренних конвертах, вложенных во внешний конверт.</w:t>
      </w:r>
    </w:p>
    <w:p w14:paraId="72E08E85"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2BC87562" w14:textId="77777777" w:rsidR="00EB6E08" w:rsidRDefault="00532564">
      <w:pPr>
        <w:jc w:val="both"/>
        <w:rPr>
          <w:sz w:val="24"/>
          <w:szCs w:val="24"/>
        </w:rPr>
      </w:pPr>
      <w:r>
        <w:rPr>
          <w:sz w:val="24"/>
          <w:szCs w:val="24"/>
        </w:rPr>
        <w:t xml:space="preserve">На </w:t>
      </w:r>
      <w:r>
        <w:rPr>
          <w:b/>
          <w:sz w:val="24"/>
          <w:szCs w:val="24"/>
        </w:rPr>
        <w:t>внешнем конверте</w:t>
      </w:r>
      <w:r>
        <w:rPr>
          <w:sz w:val="24"/>
          <w:szCs w:val="24"/>
        </w:rPr>
        <w:t xml:space="preserve"> должна быть четко обозначена следующая информация:</w:t>
      </w:r>
    </w:p>
    <w:p w14:paraId="1D1A8F62" w14:textId="33C2A9A4" w:rsidR="00EB6E08" w:rsidRDefault="00532564">
      <w:pPr>
        <w:jc w:val="both"/>
        <w:rPr>
          <w:i/>
          <w:sz w:val="24"/>
          <w:szCs w:val="24"/>
        </w:rPr>
      </w:pPr>
      <w:r>
        <w:rPr>
          <w:i/>
          <w:sz w:val="24"/>
          <w:szCs w:val="24"/>
        </w:rPr>
        <w:t xml:space="preserve">   </w:t>
      </w:r>
    </w:p>
    <w:tbl>
      <w:tblPr>
        <w:tblStyle w:val="TableGrid"/>
        <w:tblW w:w="0" w:type="auto"/>
        <w:tblLook w:val="04A0" w:firstRow="1" w:lastRow="0" w:firstColumn="1" w:lastColumn="0" w:noHBand="0" w:noVBand="1"/>
      </w:tblPr>
      <w:tblGrid>
        <w:gridCol w:w="9629"/>
      </w:tblGrid>
      <w:tr w:rsidR="00330F59" w14:paraId="68651062" w14:textId="77777777" w:rsidTr="00330F59">
        <w:trPr>
          <w:trHeight w:val="916"/>
        </w:trPr>
        <w:tc>
          <w:tcPr>
            <w:tcW w:w="9629" w:type="dxa"/>
          </w:tcPr>
          <w:p w14:paraId="483E852B" w14:textId="77777777" w:rsidR="00330F59" w:rsidRDefault="00330F59" w:rsidP="00330F59">
            <w:pPr>
              <w:jc w:val="both"/>
              <w:rPr>
                <w:i/>
                <w:sz w:val="24"/>
                <w:szCs w:val="24"/>
              </w:rPr>
            </w:pPr>
            <w:r>
              <w:rPr>
                <w:i/>
                <w:sz w:val="24"/>
                <w:szCs w:val="24"/>
              </w:rPr>
              <w:t>ФОНД ООН В ОБЛАСТИ НАРОДОНАСЕЛЕНИЯ (ЮНФПА)</w:t>
            </w:r>
          </w:p>
          <w:p w14:paraId="21878B61" w14:textId="77777777" w:rsidR="00330F59" w:rsidRDefault="00330F59" w:rsidP="00330F59">
            <w:pPr>
              <w:jc w:val="both"/>
              <w:rPr>
                <w:i/>
                <w:sz w:val="24"/>
                <w:szCs w:val="24"/>
              </w:rPr>
            </w:pPr>
            <w:r>
              <w:rPr>
                <w:i/>
                <w:sz w:val="24"/>
                <w:szCs w:val="24"/>
              </w:rPr>
              <w:t>Республика Беларусь, 220030, г. Минск,</w:t>
            </w:r>
          </w:p>
          <w:p w14:paraId="67FACA06" w14:textId="77777777" w:rsidR="00330F59" w:rsidRDefault="00330F59" w:rsidP="00866C58">
            <w:pPr>
              <w:jc w:val="both"/>
              <w:rPr>
                <w:i/>
                <w:sz w:val="24"/>
                <w:szCs w:val="24"/>
              </w:rPr>
            </w:pPr>
            <w:r>
              <w:rPr>
                <w:i/>
                <w:sz w:val="24"/>
                <w:szCs w:val="24"/>
              </w:rPr>
              <w:t>ул. Красноармейская, 22а-75</w:t>
            </w:r>
          </w:p>
          <w:p w14:paraId="1B253474" w14:textId="77777777" w:rsidR="00330F59" w:rsidRDefault="00330F59" w:rsidP="00330F59">
            <w:pPr>
              <w:jc w:val="both"/>
              <w:rPr>
                <w:i/>
                <w:sz w:val="24"/>
                <w:szCs w:val="24"/>
              </w:rPr>
            </w:pPr>
          </w:p>
          <w:p w14:paraId="7D5A0BAC" w14:textId="2F3BBA13" w:rsidR="00330F59" w:rsidRPr="007E3426" w:rsidRDefault="00330F59" w:rsidP="00330F59">
            <w:pPr>
              <w:rPr>
                <w:b/>
                <w:sz w:val="24"/>
                <w:szCs w:val="24"/>
                <w:lang w:val="en-US"/>
              </w:rPr>
            </w:pPr>
            <w:r w:rsidRPr="003761C0">
              <w:rPr>
                <w:b/>
                <w:sz w:val="24"/>
                <w:szCs w:val="24"/>
                <w:lang w:val="en-US"/>
              </w:rPr>
              <w:t>RFQ Nº UNFPA/BLR/RFQ/201</w:t>
            </w:r>
            <w:r w:rsidR="007E3426" w:rsidRPr="003761C0">
              <w:rPr>
                <w:b/>
                <w:sz w:val="24"/>
                <w:szCs w:val="24"/>
                <w:lang w:val="en-US"/>
              </w:rPr>
              <w:t>8</w:t>
            </w:r>
            <w:r w:rsidRPr="003761C0">
              <w:rPr>
                <w:b/>
                <w:sz w:val="24"/>
                <w:szCs w:val="24"/>
                <w:lang w:val="en-US"/>
              </w:rPr>
              <w:t>/00</w:t>
            </w:r>
            <w:r w:rsidR="005D0B71" w:rsidRPr="003761C0">
              <w:rPr>
                <w:b/>
                <w:sz w:val="24"/>
                <w:szCs w:val="24"/>
                <w:lang w:val="en-US"/>
              </w:rPr>
              <w:t>6</w:t>
            </w:r>
          </w:p>
          <w:p w14:paraId="027EB4E8" w14:textId="0D2C294C" w:rsidR="00330F59" w:rsidRDefault="00330F59" w:rsidP="00330F59">
            <w:pPr>
              <w:jc w:val="both"/>
              <w:rPr>
                <w:i/>
                <w:sz w:val="24"/>
                <w:szCs w:val="24"/>
              </w:rPr>
            </w:pPr>
            <w:r w:rsidRPr="004B157F">
              <w:rPr>
                <w:i/>
                <w:sz w:val="24"/>
                <w:szCs w:val="24"/>
                <w:lang w:val="en-US"/>
              </w:rPr>
              <w:t xml:space="preserve">    </w:t>
            </w:r>
            <w:r w:rsidR="00F2342E">
              <w:rPr>
                <w:i/>
                <w:sz w:val="24"/>
                <w:szCs w:val="24"/>
              </w:rPr>
              <w:t xml:space="preserve">Для: </w:t>
            </w:r>
            <w:r w:rsidR="00314C28">
              <w:rPr>
                <w:i/>
                <w:sz w:val="24"/>
                <w:szCs w:val="24"/>
              </w:rPr>
              <w:t>Галины Абрамовой</w:t>
            </w:r>
            <w:r>
              <w:rPr>
                <w:i/>
                <w:sz w:val="24"/>
                <w:szCs w:val="24"/>
              </w:rPr>
              <w:t xml:space="preserve">, </w:t>
            </w:r>
          </w:p>
          <w:p w14:paraId="2BAEB511" w14:textId="30DF769B" w:rsidR="00330F59" w:rsidRDefault="003761C0" w:rsidP="003761C0">
            <w:pPr>
              <w:jc w:val="both"/>
              <w:rPr>
                <w:sz w:val="24"/>
                <w:szCs w:val="24"/>
              </w:rPr>
            </w:pPr>
            <w:r>
              <w:rPr>
                <w:i/>
                <w:sz w:val="24"/>
                <w:szCs w:val="24"/>
              </w:rPr>
              <w:t>п</w:t>
            </w:r>
            <w:r w:rsidR="00314C28">
              <w:rPr>
                <w:i/>
                <w:sz w:val="24"/>
                <w:szCs w:val="24"/>
              </w:rPr>
              <w:t>рограммн</w:t>
            </w:r>
            <w:r>
              <w:rPr>
                <w:i/>
                <w:sz w:val="24"/>
                <w:szCs w:val="24"/>
              </w:rPr>
              <w:t>ого</w:t>
            </w:r>
            <w:r w:rsidR="00314C28">
              <w:rPr>
                <w:i/>
                <w:sz w:val="24"/>
                <w:szCs w:val="24"/>
              </w:rPr>
              <w:t xml:space="preserve"> ассистент</w:t>
            </w:r>
            <w:r>
              <w:rPr>
                <w:i/>
                <w:sz w:val="24"/>
                <w:szCs w:val="24"/>
              </w:rPr>
              <w:t>а ЮНФПА</w:t>
            </w:r>
          </w:p>
        </w:tc>
      </w:tr>
    </w:tbl>
    <w:p w14:paraId="1B516F5C" w14:textId="4078B69F" w:rsidR="00EB6E08" w:rsidRDefault="00EB6E08">
      <w:pPr>
        <w:jc w:val="both"/>
        <w:rPr>
          <w:sz w:val="24"/>
          <w:szCs w:val="24"/>
        </w:rPr>
      </w:pPr>
    </w:p>
    <w:p w14:paraId="1E29CF60" w14:textId="45D111A0" w:rsidR="00EB6E08" w:rsidRDefault="00532564">
      <w:pPr>
        <w:jc w:val="both"/>
        <w:rPr>
          <w:sz w:val="24"/>
          <w:szCs w:val="24"/>
        </w:rPr>
      </w:pPr>
      <w:r>
        <w:rPr>
          <w:sz w:val="24"/>
          <w:szCs w:val="24"/>
        </w:rPr>
        <w:t xml:space="preserve">На </w:t>
      </w:r>
      <w:r>
        <w:rPr>
          <w:b/>
          <w:sz w:val="24"/>
          <w:szCs w:val="24"/>
        </w:rPr>
        <w:t>внутренних конвертах</w:t>
      </w:r>
      <w:r>
        <w:rPr>
          <w:sz w:val="24"/>
          <w:szCs w:val="24"/>
        </w:rPr>
        <w:t xml:space="preserve"> должна быть четко обозначена следующая информация:</w:t>
      </w:r>
    </w:p>
    <w:p w14:paraId="1AC4D361" w14:textId="76842404" w:rsidR="00EB6E08" w:rsidRDefault="00EB6E08">
      <w:pPr>
        <w:ind w:left="1406" w:firstLine="702"/>
        <w:jc w:val="both"/>
        <w:rPr>
          <w:b/>
          <w:i/>
          <w:sz w:val="24"/>
          <w:szCs w:val="24"/>
        </w:rPr>
      </w:pPr>
    </w:p>
    <w:tbl>
      <w:tblPr>
        <w:tblStyle w:val="TableGrid"/>
        <w:tblW w:w="0" w:type="auto"/>
        <w:tblLook w:val="04A0" w:firstRow="1" w:lastRow="0" w:firstColumn="1" w:lastColumn="0" w:noHBand="0" w:noVBand="1"/>
      </w:tblPr>
      <w:tblGrid>
        <w:gridCol w:w="9629"/>
      </w:tblGrid>
      <w:tr w:rsidR="00330F59" w14:paraId="363FE534" w14:textId="77777777" w:rsidTr="00330F59">
        <w:trPr>
          <w:trHeight w:val="1285"/>
        </w:trPr>
        <w:tc>
          <w:tcPr>
            <w:tcW w:w="9629" w:type="dxa"/>
          </w:tcPr>
          <w:p w14:paraId="568342FB" w14:textId="605F1B5C" w:rsidR="00330F59" w:rsidRDefault="00330F59" w:rsidP="00330F59">
            <w:pPr>
              <w:jc w:val="both"/>
              <w:rPr>
                <w:i/>
                <w:sz w:val="24"/>
                <w:szCs w:val="24"/>
              </w:rPr>
            </w:pPr>
            <w:r>
              <w:rPr>
                <w:i/>
                <w:sz w:val="24"/>
                <w:szCs w:val="24"/>
              </w:rPr>
              <w:t>ФОНД ООН В ОБЛАСТИ НАРОДОНАСЕЛЕНИЯ (ЮНФПА)</w:t>
            </w:r>
          </w:p>
          <w:p w14:paraId="6DF0E19E" w14:textId="77777777" w:rsidR="00866C58" w:rsidRDefault="00330F59" w:rsidP="00330F59">
            <w:pPr>
              <w:jc w:val="both"/>
              <w:rPr>
                <w:i/>
                <w:sz w:val="24"/>
                <w:szCs w:val="24"/>
              </w:rPr>
            </w:pPr>
            <w:r>
              <w:rPr>
                <w:i/>
                <w:sz w:val="24"/>
                <w:szCs w:val="24"/>
              </w:rPr>
              <w:t>ул. Красноармейская, 22а-75</w:t>
            </w:r>
          </w:p>
          <w:p w14:paraId="1108D47D" w14:textId="79D7FC24" w:rsidR="00330F59" w:rsidRDefault="00330F59" w:rsidP="00330F59">
            <w:pPr>
              <w:jc w:val="both"/>
              <w:rPr>
                <w:i/>
                <w:sz w:val="24"/>
                <w:szCs w:val="24"/>
              </w:rPr>
            </w:pPr>
            <w:r>
              <w:rPr>
                <w:i/>
                <w:sz w:val="24"/>
                <w:szCs w:val="24"/>
              </w:rPr>
              <w:t xml:space="preserve">Минск, 220030, Республика Беларусь    </w:t>
            </w:r>
          </w:p>
          <w:p w14:paraId="1ACC6BB2" w14:textId="77777777" w:rsidR="00330F59" w:rsidRDefault="00330F59" w:rsidP="00330F59">
            <w:pPr>
              <w:jc w:val="both"/>
              <w:rPr>
                <w:i/>
                <w:sz w:val="24"/>
                <w:szCs w:val="24"/>
              </w:rPr>
            </w:pPr>
          </w:p>
          <w:p w14:paraId="5BE928F5" w14:textId="13043F8C" w:rsidR="00866C58" w:rsidRDefault="00330F59" w:rsidP="00866C58">
            <w:pPr>
              <w:rPr>
                <w:sz w:val="24"/>
                <w:szCs w:val="24"/>
              </w:rPr>
            </w:pPr>
            <w:r>
              <w:rPr>
                <w:b/>
                <w:i/>
                <w:sz w:val="24"/>
                <w:szCs w:val="24"/>
              </w:rPr>
              <w:t>Комплект 1 из 2</w:t>
            </w:r>
            <w:r w:rsidRPr="003761C0">
              <w:rPr>
                <w:b/>
                <w:i/>
                <w:sz w:val="24"/>
                <w:szCs w:val="24"/>
              </w:rPr>
              <w:t>:</w:t>
            </w:r>
            <w:r w:rsidRPr="003761C0">
              <w:rPr>
                <w:i/>
                <w:sz w:val="24"/>
                <w:szCs w:val="24"/>
              </w:rPr>
              <w:t xml:space="preserve"> </w:t>
            </w:r>
            <w:r w:rsidRPr="003761C0">
              <w:rPr>
                <w:sz w:val="24"/>
                <w:szCs w:val="24"/>
              </w:rPr>
              <w:t>RFQ Nº UNFPA/BLR/RFQ/</w:t>
            </w:r>
            <w:r w:rsidR="007E3426" w:rsidRPr="003761C0">
              <w:rPr>
                <w:sz w:val="24"/>
                <w:szCs w:val="24"/>
              </w:rPr>
              <w:t>2018</w:t>
            </w:r>
            <w:r w:rsidRPr="003761C0">
              <w:rPr>
                <w:sz w:val="24"/>
                <w:szCs w:val="24"/>
              </w:rPr>
              <w:t>/00</w:t>
            </w:r>
            <w:r w:rsidR="005D0B71" w:rsidRPr="003761C0">
              <w:rPr>
                <w:sz w:val="24"/>
                <w:szCs w:val="24"/>
              </w:rPr>
              <w:t>6</w:t>
            </w:r>
            <w:r w:rsidRPr="003761C0">
              <w:rPr>
                <w:sz w:val="24"/>
                <w:szCs w:val="24"/>
              </w:rPr>
              <w:t>,</w:t>
            </w:r>
          </w:p>
          <w:p w14:paraId="1D21A29A" w14:textId="3BD7ABDE" w:rsidR="00330F59" w:rsidRPr="00866C58" w:rsidRDefault="00330F59" w:rsidP="00866C58">
            <w:pPr>
              <w:rPr>
                <w:sz w:val="24"/>
                <w:szCs w:val="24"/>
              </w:rPr>
            </w:pPr>
            <w:r>
              <w:rPr>
                <w:i/>
                <w:sz w:val="24"/>
                <w:szCs w:val="24"/>
              </w:rPr>
              <w:t xml:space="preserve"> название компании, </w:t>
            </w:r>
          </w:p>
          <w:p w14:paraId="045B1BA3" w14:textId="1A0256E6" w:rsidR="00330F59" w:rsidRDefault="00330F59" w:rsidP="00330F59">
            <w:pPr>
              <w:jc w:val="both"/>
              <w:rPr>
                <w:sz w:val="24"/>
                <w:szCs w:val="24"/>
              </w:rPr>
            </w:pPr>
            <w:r>
              <w:rPr>
                <w:b/>
                <w:i/>
                <w:sz w:val="24"/>
                <w:szCs w:val="24"/>
              </w:rPr>
              <w:t>Техническое предложение</w:t>
            </w:r>
          </w:p>
        </w:tc>
      </w:tr>
      <w:tr w:rsidR="00330F59" w14:paraId="1D8A8328" w14:textId="77777777" w:rsidTr="00330F59">
        <w:tc>
          <w:tcPr>
            <w:tcW w:w="9629" w:type="dxa"/>
          </w:tcPr>
          <w:p w14:paraId="38D91D5A" w14:textId="77777777" w:rsidR="00330F59" w:rsidRDefault="00330F59">
            <w:pPr>
              <w:jc w:val="both"/>
              <w:rPr>
                <w:sz w:val="24"/>
                <w:szCs w:val="24"/>
              </w:rPr>
            </w:pPr>
          </w:p>
          <w:p w14:paraId="5064C092" w14:textId="77777777" w:rsidR="00330F59" w:rsidRDefault="00330F59" w:rsidP="00330F59">
            <w:pPr>
              <w:jc w:val="both"/>
              <w:rPr>
                <w:i/>
                <w:sz w:val="24"/>
                <w:szCs w:val="24"/>
              </w:rPr>
            </w:pPr>
            <w:r>
              <w:rPr>
                <w:i/>
                <w:sz w:val="24"/>
                <w:szCs w:val="24"/>
              </w:rPr>
              <w:t>ФОНД ООН В ОБЛАСТИ НАРОДОНАСЕЛЕНИЯ (ЮНФПА)</w:t>
            </w:r>
          </w:p>
          <w:p w14:paraId="443C76D5" w14:textId="082AA6AE" w:rsidR="00330F59" w:rsidRDefault="00330F59" w:rsidP="00330F59">
            <w:pPr>
              <w:jc w:val="both"/>
              <w:rPr>
                <w:i/>
                <w:sz w:val="24"/>
                <w:szCs w:val="24"/>
              </w:rPr>
            </w:pPr>
            <w:r>
              <w:rPr>
                <w:i/>
                <w:sz w:val="24"/>
                <w:szCs w:val="24"/>
              </w:rPr>
              <w:t>ул. Красноармейская, 22а-75</w:t>
            </w:r>
          </w:p>
          <w:p w14:paraId="5EA7A264" w14:textId="64B93408" w:rsidR="00330F59" w:rsidRDefault="00330F59" w:rsidP="00330F59">
            <w:pPr>
              <w:jc w:val="both"/>
              <w:rPr>
                <w:i/>
                <w:sz w:val="24"/>
                <w:szCs w:val="24"/>
              </w:rPr>
            </w:pPr>
            <w:r>
              <w:rPr>
                <w:i/>
                <w:sz w:val="24"/>
                <w:szCs w:val="24"/>
              </w:rPr>
              <w:t xml:space="preserve">Минск, 220030, Республика Беларусь    </w:t>
            </w:r>
          </w:p>
          <w:p w14:paraId="51C1972D" w14:textId="77777777" w:rsidR="00866C58" w:rsidRDefault="00330F59" w:rsidP="00866C58">
            <w:pPr>
              <w:jc w:val="both"/>
              <w:rPr>
                <w:i/>
                <w:sz w:val="24"/>
                <w:szCs w:val="24"/>
              </w:rPr>
            </w:pPr>
            <w:r>
              <w:rPr>
                <w:i/>
                <w:sz w:val="24"/>
                <w:szCs w:val="24"/>
              </w:rPr>
              <w:t xml:space="preserve"> </w:t>
            </w:r>
          </w:p>
          <w:p w14:paraId="1E57A818" w14:textId="310BA347" w:rsidR="00866C58" w:rsidRDefault="00330F59" w:rsidP="00330F59">
            <w:pPr>
              <w:jc w:val="both"/>
              <w:rPr>
                <w:i/>
                <w:sz w:val="24"/>
                <w:szCs w:val="24"/>
              </w:rPr>
            </w:pPr>
            <w:r>
              <w:rPr>
                <w:b/>
                <w:i/>
                <w:sz w:val="24"/>
                <w:szCs w:val="24"/>
              </w:rPr>
              <w:t xml:space="preserve">Комплект 2 из 2: </w:t>
            </w:r>
            <w:r w:rsidRPr="003761C0">
              <w:rPr>
                <w:sz w:val="24"/>
                <w:szCs w:val="24"/>
              </w:rPr>
              <w:t>RFQ Nº UNFPA/BLR/RFQ/</w:t>
            </w:r>
            <w:r w:rsidR="007E3426" w:rsidRPr="003761C0">
              <w:rPr>
                <w:sz w:val="24"/>
                <w:szCs w:val="24"/>
              </w:rPr>
              <w:t>2018</w:t>
            </w:r>
            <w:r w:rsidRPr="003761C0">
              <w:rPr>
                <w:sz w:val="24"/>
                <w:szCs w:val="24"/>
              </w:rPr>
              <w:t>/</w:t>
            </w:r>
            <w:r w:rsidR="007E3426" w:rsidRPr="003761C0">
              <w:rPr>
                <w:sz w:val="24"/>
                <w:szCs w:val="24"/>
              </w:rPr>
              <w:t>00</w:t>
            </w:r>
            <w:r w:rsidR="003761C0">
              <w:rPr>
                <w:sz w:val="24"/>
                <w:szCs w:val="24"/>
              </w:rPr>
              <w:t>6</w:t>
            </w:r>
            <w:r w:rsidRPr="003761C0">
              <w:rPr>
                <w:sz w:val="24"/>
                <w:szCs w:val="24"/>
              </w:rPr>
              <w:t>,</w:t>
            </w:r>
          </w:p>
          <w:p w14:paraId="29D7B977" w14:textId="28D8C058" w:rsidR="00330F59" w:rsidRDefault="00330F59" w:rsidP="00330F59">
            <w:pPr>
              <w:jc w:val="both"/>
              <w:rPr>
                <w:i/>
                <w:sz w:val="24"/>
                <w:szCs w:val="24"/>
              </w:rPr>
            </w:pPr>
            <w:r>
              <w:rPr>
                <w:i/>
                <w:sz w:val="24"/>
                <w:szCs w:val="24"/>
              </w:rPr>
              <w:t xml:space="preserve">название компании, </w:t>
            </w:r>
          </w:p>
          <w:p w14:paraId="53F2D65B" w14:textId="77777777" w:rsidR="00330F59" w:rsidRDefault="00330F59" w:rsidP="00866C58">
            <w:pPr>
              <w:jc w:val="both"/>
              <w:rPr>
                <w:b/>
                <w:i/>
                <w:sz w:val="24"/>
                <w:szCs w:val="24"/>
              </w:rPr>
            </w:pPr>
            <w:r>
              <w:rPr>
                <w:b/>
                <w:i/>
                <w:sz w:val="24"/>
                <w:szCs w:val="24"/>
              </w:rPr>
              <w:t>Финансовое предложение</w:t>
            </w:r>
          </w:p>
          <w:p w14:paraId="26164FE1" w14:textId="77777777" w:rsidR="00330F59" w:rsidRDefault="00330F59" w:rsidP="00330F59">
            <w:pPr>
              <w:rPr>
                <w:sz w:val="24"/>
                <w:szCs w:val="24"/>
              </w:rPr>
            </w:pPr>
          </w:p>
          <w:p w14:paraId="4C48BD14" w14:textId="3FA1F961" w:rsidR="00330F59" w:rsidRDefault="00330F59">
            <w:pPr>
              <w:jc w:val="both"/>
              <w:rPr>
                <w:sz w:val="24"/>
                <w:szCs w:val="24"/>
              </w:rPr>
            </w:pPr>
          </w:p>
        </w:tc>
      </w:tr>
    </w:tbl>
    <w:p w14:paraId="2683A832" w14:textId="77777777" w:rsidR="003761C0" w:rsidRDefault="003761C0">
      <w:pPr>
        <w:jc w:val="both"/>
        <w:rPr>
          <w:sz w:val="24"/>
          <w:szCs w:val="24"/>
        </w:rPr>
      </w:pPr>
    </w:p>
    <w:p w14:paraId="4F8178B1" w14:textId="77777777" w:rsidR="00EB6E08" w:rsidRDefault="00532564">
      <w:pPr>
        <w:jc w:val="both"/>
        <w:rPr>
          <w:sz w:val="24"/>
          <w:szCs w:val="24"/>
        </w:rPr>
      </w:pPr>
      <w:r>
        <w:rPr>
          <w:sz w:val="24"/>
          <w:szCs w:val="24"/>
        </w:rPr>
        <w:t xml:space="preserve">Если внешний конверт закрыт не прочно или не обозначен в соответствии с требованиями, ЮНФПА не несет никакой ответственности за некачественную доставку пакета документов и их досрочное вскрытие. </w:t>
      </w:r>
    </w:p>
    <w:p w14:paraId="34FFFB4A"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5B580951" w14:textId="77777777" w:rsidR="00EB6E08" w:rsidRDefault="00532564">
      <w:pPr>
        <w:numPr>
          <w:ilvl w:val="0"/>
          <w:numId w:val="7"/>
        </w:numPr>
        <w:ind w:hanging="360"/>
        <w:jc w:val="both"/>
        <w:rPr>
          <w:b/>
        </w:rPr>
      </w:pPr>
      <w:r>
        <w:rPr>
          <w:b/>
          <w:sz w:val="24"/>
          <w:szCs w:val="24"/>
        </w:rPr>
        <w:lastRenderedPageBreak/>
        <w:t>Обзор процесса оценки</w:t>
      </w:r>
    </w:p>
    <w:p w14:paraId="5B6A548C" w14:textId="4B6C3051" w:rsidR="00EB6E08" w:rsidRDefault="00532564">
      <w:pPr>
        <w:jc w:val="both"/>
        <w:rPr>
          <w:sz w:val="24"/>
          <w:szCs w:val="24"/>
        </w:rPr>
      </w:pPr>
      <w:r>
        <w:rPr>
          <w:sz w:val="24"/>
          <w:szCs w:val="24"/>
        </w:rPr>
        <w:t xml:space="preserve">При оценке применяется двухэтапная процедура, при которой оценка технического предложения происходит до открытия и сравнения финансовых предложений. Финансовые предложения будут открываться только </w:t>
      </w:r>
      <w:r w:rsidR="00F2342E">
        <w:rPr>
          <w:sz w:val="24"/>
          <w:szCs w:val="24"/>
        </w:rPr>
        <w:t xml:space="preserve">от </w:t>
      </w:r>
      <w:r>
        <w:rPr>
          <w:sz w:val="24"/>
          <w:szCs w:val="24"/>
        </w:rPr>
        <w:t xml:space="preserve">тех претендентов, чьи технические предложения получили </w:t>
      </w:r>
      <w:r>
        <w:rPr>
          <w:b/>
          <w:sz w:val="24"/>
          <w:szCs w:val="24"/>
        </w:rPr>
        <w:t>65 и более баллов</w:t>
      </w:r>
      <w:r>
        <w:rPr>
          <w:sz w:val="24"/>
          <w:szCs w:val="24"/>
        </w:rPr>
        <w:t xml:space="preserve"> и которые соответствуют условиям и требованиям ЗКП. Общее количество баллов, которое претендент может получить за свои технические и финансовые предложения, составляет </w:t>
      </w:r>
      <w:r>
        <w:rPr>
          <w:b/>
          <w:sz w:val="24"/>
          <w:szCs w:val="24"/>
        </w:rPr>
        <w:t>100 баллов</w:t>
      </w:r>
      <w:r>
        <w:rPr>
          <w:sz w:val="24"/>
          <w:szCs w:val="24"/>
        </w:rPr>
        <w:t xml:space="preserve">. </w:t>
      </w:r>
    </w:p>
    <w:p w14:paraId="193A5CD2"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sz w:val="24"/>
          <w:szCs w:val="24"/>
          <w:u w:val="single"/>
        </w:rPr>
      </w:pPr>
    </w:p>
    <w:p w14:paraId="6F07B595" w14:textId="14C3DA0C"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r>
        <w:rPr>
          <w:sz w:val="24"/>
          <w:szCs w:val="24"/>
        </w:rPr>
        <w:t xml:space="preserve">Технические предложения будут оценены на соответствие </w:t>
      </w:r>
      <w:r w:rsidR="009D2A9E">
        <w:rPr>
          <w:sz w:val="24"/>
          <w:szCs w:val="24"/>
        </w:rPr>
        <w:t>с требованиями,</w:t>
      </w:r>
      <w:r>
        <w:rPr>
          <w:sz w:val="24"/>
          <w:szCs w:val="24"/>
        </w:rPr>
        <w:t xml:space="preserve"> указанными в условиях к услу</w:t>
      </w:r>
      <w:r w:rsidR="00927636">
        <w:rPr>
          <w:sz w:val="24"/>
          <w:szCs w:val="24"/>
        </w:rPr>
        <w:t xml:space="preserve">гам/ТЗ в Секции II </w:t>
      </w:r>
      <w:r>
        <w:rPr>
          <w:sz w:val="24"/>
          <w:szCs w:val="24"/>
        </w:rPr>
        <w:t xml:space="preserve">и в соответствии с критериями оценки ниже. </w:t>
      </w:r>
    </w:p>
    <w:p w14:paraId="23D851FE" w14:textId="77777777" w:rsidR="003761C0" w:rsidRDefault="003761C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3CCE5038" w14:textId="77777777" w:rsidR="003761C0" w:rsidRDefault="003761C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51E8511B" w14:textId="77777777" w:rsidR="003761C0" w:rsidRDefault="003761C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02E18399" w14:textId="77777777" w:rsidR="00E3115F" w:rsidRDefault="00E3115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20823177" w14:textId="77777777" w:rsidR="00E3115F" w:rsidRDefault="00E3115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15CE1868"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tbl>
      <w:tblPr>
        <w:tblStyle w:val="a2"/>
        <w:tblW w:w="9981" w:type="dxa"/>
        <w:jc w:val="cente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3500"/>
        <w:gridCol w:w="1367"/>
        <w:gridCol w:w="1564"/>
        <w:gridCol w:w="1630"/>
        <w:gridCol w:w="1909"/>
        <w:gridCol w:w="11"/>
      </w:tblGrid>
      <w:tr w:rsidR="00EB6E08" w14:paraId="4603F6AC" w14:textId="77777777">
        <w:trPr>
          <w:trHeight w:val="780"/>
          <w:jc w:val="center"/>
        </w:trPr>
        <w:tc>
          <w:tcPr>
            <w:tcW w:w="3500"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1E8B0A40" w14:textId="77777777" w:rsidR="00EB6E08" w:rsidRPr="00330F59" w:rsidRDefault="00532564">
            <w:pPr>
              <w:jc w:val="center"/>
              <w:rPr>
                <w:b/>
                <w:color w:val="FFFFFF" w:themeColor="background1"/>
                <w:sz w:val="24"/>
                <w:szCs w:val="24"/>
              </w:rPr>
            </w:pPr>
            <w:r w:rsidRPr="00330F59">
              <w:rPr>
                <w:b/>
                <w:color w:val="FFFFFF" w:themeColor="background1"/>
                <w:sz w:val="24"/>
                <w:szCs w:val="24"/>
              </w:rPr>
              <w:t>Критерии</w:t>
            </w:r>
          </w:p>
        </w:tc>
        <w:tc>
          <w:tcPr>
            <w:tcW w:w="1367"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57150321" w14:textId="77777777" w:rsidR="00EB6E08" w:rsidRPr="00330F59" w:rsidRDefault="00532564">
            <w:pPr>
              <w:spacing w:before="60" w:after="60"/>
              <w:jc w:val="center"/>
              <w:rPr>
                <w:color w:val="FFFFFF" w:themeColor="background1"/>
                <w:sz w:val="24"/>
                <w:szCs w:val="24"/>
              </w:rPr>
            </w:pPr>
            <w:r w:rsidRPr="00330F59">
              <w:rPr>
                <w:color w:val="FFFFFF" w:themeColor="background1"/>
                <w:sz w:val="24"/>
                <w:szCs w:val="24"/>
              </w:rPr>
              <w:t>[A] Макс. баллов</w:t>
            </w:r>
          </w:p>
        </w:tc>
        <w:tc>
          <w:tcPr>
            <w:tcW w:w="1564"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5C25E693" w14:textId="77777777" w:rsidR="00EB6E08" w:rsidRPr="00330F59" w:rsidRDefault="00532564">
            <w:pPr>
              <w:spacing w:before="60" w:after="60"/>
              <w:jc w:val="center"/>
              <w:rPr>
                <w:color w:val="FFFFFF" w:themeColor="background1"/>
                <w:sz w:val="24"/>
                <w:szCs w:val="24"/>
              </w:rPr>
            </w:pPr>
            <w:r w:rsidRPr="00330F59">
              <w:rPr>
                <w:color w:val="FFFFFF" w:themeColor="background1"/>
                <w:sz w:val="24"/>
                <w:szCs w:val="24"/>
              </w:rPr>
              <w:t>[B]</w:t>
            </w:r>
          </w:p>
          <w:p w14:paraId="350B6A39" w14:textId="77777777" w:rsidR="00EB6E08" w:rsidRPr="00330F59" w:rsidRDefault="00532564">
            <w:pPr>
              <w:spacing w:before="60" w:after="60"/>
              <w:jc w:val="center"/>
              <w:rPr>
                <w:color w:val="FFFFFF" w:themeColor="background1"/>
                <w:sz w:val="24"/>
                <w:szCs w:val="24"/>
              </w:rPr>
            </w:pPr>
            <w:r w:rsidRPr="00330F59">
              <w:rPr>
                <w:color w:val="FFFFFF" w:themeColor="background1"/>
                <w:sz w:val="24"/>
                <w:szCs w:val="24"/>
              </w:rPr>
              <w:t>Баллы, присвоенные поставщику</w:t>
            </w:r>
          </w:p>
        </w:tc>
        <w:tc>
          <w:tcPr>
            <w:tcW w:w="1630"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11F6D7DD" w14:textId="77777777" w:rsidR="00EB6E08" w:rsidRPr="00330F59" w:rsidRDefault="00532564">
            <w:pPr>
              <w:spacing w:before="60" w:after="60"/>
              <w:jc w:val="center"/>
              <w:rPr>
                <w:color w:val="FFFFFF" w:themeColor="background1"/>
                <w:sz w:val="24"/>
                <w:szCs w:val="24"/>
              </w:rPr>
            </w:pPr>
            <w:r w:rsidRPr="00330F59">
              <w:rPr>
                <w:color w:val="FFFFFF" w:themeColor="background1"/>
                <w:sz w:val="24"/>
                <w:szCs w:val="24"/>
              </w:rPr>
              <w:t>[C]</w:t>
            </w:r>
          </w:p>
          <w:p w14:paraId="45C3F3E1" w14:textId="77777777" w:rsidR="00EB6E08" w:rsidRPr="00330F59" w:rsidRDefault="00532564">
            <w:pPr>
              <w:spacing w:before="60" w:after="60"/>
              <w:jc w:val="center"/>
              <w:rPr>
                <w:color w:val="FFFFFF" w:themeColor="background1"/>
                <w:sz w:val="24"/>
                <w:szCs w:val="24"/>
              </w:rPr>
            </w:pPr>
            <w:r w:rsidRPr="00330F59">
              <w:rPr>
                <w:color w:val="FFFFFF" w:themeColor="background1"/>
                <w:sz w:val="24"/>
                <w:szCs w:val="24"/>
              </w:rPr>
              <w:t xml:space="preserve">Удельный </w:t>
            </w:r>
            <w:proofErr w:type="gramStart"/>
            <w:r w:rsidRPr="00330F59">
              <w:rPr>
                <w:color w:val="FFFFFF" w:themeColor="background1"/>
                <w:sz w:val="24"/>
                <w:szCs w:val="24"/>
              </w:rPr>
              <w:t>вес(</w:t>
            </w:r>
            <w:proofErr w:type="gramEnd"/>
            <w:r w:rsidRPr="00330F59">
              <w:rPr>
                <w:color w:val="FFFFFF" w:themeColor="background1"/>
                <w:sz w:val="24"/>
                <w:szCs w:val="24"/>
              </w:rPr>
              <w:t>%)</w:t>
            </w:r>
          </w:p>
        </w:tc>
        <w:tc>
          <w:tcPr>
            <w:tcW w:w="1920"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14:paraId="096FDA3B" w14:textId="77777777" w:rsidR="00EB6E08" w:rsidRPr="00330F59" w:rsidRDefault="00532564">
            <w:pPr>
              <w:spacing w:before="60" w:after="60"/>
              <w:jc w:val="center"/>
              <w:rPr>
                <w:color w:val="FFFFFF" w:themeColor="background1"/>
                <w:sz w:val="24"/>
                <w:szCs w:val="24"/>
              </w:rPr>
            </w:pPr>
            <w:r w:rsidRPr="00330F59">
              <w:rPr>
                <w:color w:val="FFFFFF" w:themeColor="background1"/>
                <w:sz w:val="24"/>
                <w:szCs w:val="24"/>
              </w:rPr>
              <w:t>[B] x [C] = [D]</w:t>
            </w:r>
          </w:p>
          <w:p w14:paraId="2313B498" w14:textId="77777777" w:rsidR="00EB6E08" w:rsidRPr="00330F59" w:rsidRDefault="00532564">
            <w:pPr>
              <w:spacing w:before="60" w:after="60"/>
              <w:jc w:val="center"/>
              <w:rPr>
                <w:color w:val="FFFFFF" w:themeColor="background1"/>
                <w:sz w:val="24"/>
                <w:szCs w:val="24"/>
              </w:rPr>
            </w:pPr>
            <w:r w:rsidRPr="00330F59">
              <w:rPr>
                <w:color w:val="FFFFFF" w:themeColor="background1"/>
                <w:sz w:val="24"/>
                <w:szCs w:val="24"/>
              </w:rPr>
              <w:t>Общие баллы</w:t>
            </w:r>
          </w:p>
        </w:tc>
      </w:tr>
      <w:tr w:rsidR="00EB6E08" w14:paraId="0B8E990F" w14:textId="77777777">
        <w:trPr>
          <w:trHeight w:val="780"/>
          <w:jc w:val="center"/>
        </w:trPr>
        <w:tc>
          <w:tcPr>
            <w:tcW w:w="3500" w:type="dxa"/>
            <w:tcBorders>
              <w:top w:val="single" w:sz="6" w:space="0" w:color="000080"/>
              <w:left w:val="single" w:sz="6" w:space="0" w:color="000080"/>
              <w:bottom w:val="single" w:sz="6" w:space="0" w:color="000080"/>
              <w:right w:val="single" w:sz="6" w:space="0" w:color="000080"/>
            </w:tcBorders>
            <w:vAlign w:val="center"/>
          </w:tcPr>
          <w:p w14:paraId="211AFAF4" w14:textId="77777777" w:rsidR="00EB6E08" w:rsidRDefault="00532564">
            <w:pPr>
              <w:rPr>
                <w:sz w:val="24"/>
                <w:szCs w:val="24"/>
              </w:rPr>
            </w:pPr>
            <w:r>
              <w:rPr>
                <w:sz w:val="24"/>
                <w:szCs w:val="24"/>
              </w:rPr>
              <w:t>Идея, оригинальность и творческий подход к созданию концепции, соответствие ТЗ</w:t>
            </w:r>
          </w:p>
        </w:tc>
        <w:tc>
          <w:tcPr>
            <w:tcW w:w="1367" w:type="dxa"/>
            <w:tcBorders>
              <w:top w:val="single" w:sz="6" w:space="0" w:color="000080"/>
              <w:left w:val="single" w:sz="6" w:space="0" w:color="000080"/>
              <w:bottom w:val="single" w:sz="6" w:space="0" w:color="000080"/>
              <w:right w:val="single" w:sz="6" w:space="0" w:color="000080"/>
            </w:tcBorders>
            <w:vAlign w:val="center"/>
          </w:tcPr>
          <w:p w14:paraId="231A2DA5" w14:textId="77777777" w:rsidR="00EB6E08" w:rsidRDefault="00532564">
            <w:pPr>
              <w:spacing w:before="60" w:after="60"/>
              <w:jc w:val="center"/>
              <w:rPr>
                <w:sz w:val="24"/>
                <w:szCs w:val="24"/>
                <w:highlight w:val="yellow"/>
              </w:rPr>
            </w:pPr>
            <w:r>
              <w:rPr>
                <w:sz w:val="24"/>
                <w:szCs w:val="24"/>
              </w:rPr>
              <w:t>100</w:t>
            </w:r>
          </w:p>
        </w:tc>
        <w:tc>
          <w:tcPr>
            <w:tcW w:w="1564" w:type="dxa"/>
            <w:tcBorders>
              <w:top w:val="single" w:sz="6" w:space="0" w:color="000080"/>
              <w:left w:val="single" w:sz="6" w:space="0" w:color="000080"/>
              <w:bottom w:val="single" w:sz="6" w:space="0" w:color="000080"/>
              <w:right w:val="single" w:sz="6" w:space="0" w:color="000080"/>
            </w:tcBorders>
            <w:vAlign w:val="center"/>
          </w:tcPr>
          <w:p w14:paraId="3E55E5F6" w14:textId="77777777" w:rsidR="00EB6E08" w:rsidRDefault="00EB6E08">
            <w:pPr>
              <w:spacing w:before="60" w:after="60"/>
              <w:rPr>
                <w:sz w:val="24"/>
                <w:szCs w:val="24"/>
                <w:highlight w:val="yellow"/>
              </w:rPr>
            </w:pPr>
          </w:p>
        </w:tc>
        <w:tc>
          <w:tcPr>
            <w:tcW w:w="1630" w:type="dxa"/>
            <w:tcBorders>
              <w:top w:val="single" w:sz="6" w:space="0" w:color="000080"/>
              <w:left w:val="single" w:sz="6" w:space="0" w:color="000080"/>
              <w:bottom w:val="single" w:sz="6" w:space="0" w:color="000080"/>
              <w:right w:val="single" w:sz="6" w:space="0" w:color="000080"/>
            </w:tcBorders>
            <w:vAlign w:val="center"/>
          </w:tcPr>
          <w:p w14:paraId="0063F21A" w14:textId="591EEA09" w:rsidR="00EB6E08" w:rsidRDefault="007C5A0B">
            <w:pPr>
              <w:spacing w:before="60" w:after="60"/>
              <w:jc w:val="center"/>
              <w:rPr>
                <w:sz w:val="24"/>
                <w:szCs w:val="24"/>
                <w:highlight w:val="yellow"/>
              </w:rPr>
            </w:pPr>
            <w:r>
              <w:rPr>
                <w:sz w:val="24"/>
                <w:szCs w:val="24"/>
                <w:lang w:val="en-US"/>
              </w:rPr>
              <w:t>50</w:t>
            </w:r>
            <w:r w:rsidR="00532564">
              <w:rPr>
                <w:sz w:val="24"/>
                <w:szCs w:val="24"/>
              </w:rPr>
              <w:t>%</w:t>
            </w:r>
          </w:p>
        </w:tc>
        <w:tc>
          <w:tcPr>
            <w:tcW w:w="1920" w:type="dxa"/>
            <w:gridSpan w:val="2"/>
            <w:tcBorders>
              <w:top w:val="single" w:sz="6" w:space="0" w:color="000080"/>
              <w:left w:val="single" w:sz="6" w:space="0" w:color="000080"/>
              <w:bottom w:val="single" w:sz="6" w:space="0" w:color="000080"/>
              <w:right w:val="single" w:sz="6" w:space="0" w:color="000080"/>
            </w:tcBorders>
            <w:vAlign w:val="center"/>
          </w:tcPr>
          <w:p w14:paraId="154B79DC" w14:textId="77777777" w:rsidR="00EB6E08" w:rsidRDefault="00EB6E08">
            <w:pPr>
              <w:spacing w:before="60" w:after="60"/>
              <w:jc w:val="center"/>
              <w:rPr>
                <w:sz w:val="24"/>
                <w:szCs w:val="24"/>
                <w:highlight w:val="cyan"/>
              </w:rPr>
            </w:pPr>
          </w:p>
        </w:tc>
      </w:tr>
      <w:tr w:rsidR="00EB6E08" w14:paraId="4CD804A2" w14:textId="77777777">
        <w:trPr>
          <w:trHeight w:val="780"/>
          <w:jc w:val="center"/>
        </w:trPr>
        <w:tc>
          <w:tcPr>
            <w:tcW w:w="3500" w:type="dxa"/>
            <w:tcBorders>
              <w:top w:val="single" w:sz="6" w:space="0" w:color="000080"/>
              <w:left w:val="single" w:sz="6" w:space="0" w:color="000080"/>
              <w:bottom w:val="single" w:sz="6" w:space="0" w:color="000080"/>
              <w:right w:val="single" w:sz="6" w:space="0" w:color="000080"/>
            </w:tcBorders>
            <w:vAlign w:val="center"/>
          </w:tcPr>
          <w:p w14:paraId="789295C4" w14:textId="77777777" w:rsidR="00EB6E08" w:rsidRDefault="00532564">
            <w:pPr>
              <w:spacing w:before="60" w:after="60"/>
              <w:rPr>
                <w:sz w:val="24"/>
                <w:szCs w:val="24"/>
                <w:highlight w:val="yellow"/>
              </w:rPr>
            </w:pPr>
            <w:r>
              <w:rPr>
                <w:sz w:val="24"/>
                <w:szCs w:val="24"/>
              </w:rPr>
              <w:t>Степень, глубина, тщательность проработки заявки для последующего предоставления запрашиваемых услуг согласно представленного ТЗ</w:t>
            </w:r>
          </w:p>
        </w:tc>
        <w:tc>
          <w:tcPr>
            <w:tcW w:w="1367" w:type="dxa"/>
            <w:tcBorders>
              <w:top w:val="single" w:sz="6" w:space="0" w:color="000080"/>
              <w:left w:val="single" w:sz="6" w:space="0" w:color="000080"/>
              <w:bottom w:val="single" w:sz="6" w:space="0" w:color="000080"/>
              <w:right w:val="single" w:sz="6" w:space="0" w:color="000080"/>
            </w:tcBorders>
            <w:vAlign w:val="center"/>
          </w:tcPr>
          <w:p w14:paraId="2A8870E1" w14:textId="77777777" w:rsidR="00EB6E08" w:rsidRDefault="00532564">
            <w:pPr>
              <w:spacing w:before="60" w:after="60"/>
              <w:jc w:val="center"/>
              <w:rPr>
                <w:sz w:val="24"/>
                <w:szCs w:val="24"/>
                <w:highlight w:val="yellow"/>
              </w:rPr>
            </w:pPr>
            <w:r>
              <w:rPr>
                <w:sz w:val="24"/>
                <w:szCs w:val="24"/>
              </w:rPr>
              <w:t>100</w:t>
            </w:r>
          </w:p>
        </w:tc>
        <w:tc>
          <w:tcPr>
            <w:tcW w:w="1564" w:type="dxa"/>
            <w:tcBorders>
              <w:top w:val="single" w:sz="6" w:space="0" w:color="000080"/>
              <w:left w:val="single" w:sz="6" w:space="0" w:color="000080"/>
              <w:bottom w:val="single" w:sz="6" w:space="0" w:color="000080"/>
              <w:right w:val="single" w:sz="6" w:space="0" w:color="000080"/>
            </w:tcBorders>
            <w:vAlign w:val="center"/>
          </w:tcPr>
          <w:p w14:paraId="4F5F2A59" w14:textId="77777777" w:rsidR="00EB6E08" w:rsidRDefault="00EB6E08">
            <w:pPr>
              <w:spacing w:before="60" w:after="60"/>
              <w:rPr>
                <w:sz w:val="24"/>
                <w:szCs w:val="24"/>
                <w:highlight w:val="yellow"/>
              </w:rPr>
            </w:pPr>
          </w:p>
        </w:tc>
        <w:tc>
          <w:tcPr>
            <w:tcW w:w="1630" w:type="dxa"/>
            <w:tcBorders>
              <w:top w:val="single" w:sz="6" w:space="0" w:color="000080"/>
              <w:left w:val="single" w:sz="6" w:space="0" w:color="000080"/>
              <w:bottom w:val="single" w:sz="6" w:space="0" w:color="000080"/>
              <w:right w:val="single" w:sz="6" w:space="0" w:color="000080"/>
            </w:tcBorders>
            <w:vAlign w:val="center"/>
          </w:tcPr>
          <w:p w14:paraId="10E88488" w14:textId="784A3E7E" w:rsidR="00EB6E08" w:rsidRDefault="007C5A0B">
            <w:pPr>
              <w:spacing w:before="60" w:after="60"/>
              <w:jc w:val="center"/>
              <w:rPr>
                <w:sz w:val="24"/>
                <w:szCs w:val="24"/>
                <w:highlight w:val="yellow"/>
              </w:rPr>
            </w:pPr>
            <w:r>
              <w:rPr>
                <w:sz w:val="24"/>
                <w:szCs w:val="24"/>
                <w:lang w:val="en-US"/>
              </w:rPr>
              <w:t>30</w:t>
            </w:r>
            <w:r w:rsidR="00532564">
              <w:rPr>
                <w:sz w:val="24"/>
                <w:szCs w:val="24"/>
              </w:rPr>
              <w:t>%</w:t>
            </w:r>
          </w:p>
        </w:tc>
        <w:tc>
          <w:tcPr>
            <w:tcW w:w="1920" w:type="dxa"/>
            <w:gridSpan w:val="2"/>
            <w:tcBorders>
              <w:top w:val="single" w:sz="6" w:space="0" w:color="000080"/>
              <w:left w:val="single" w:sz="6" w:space="0" w:color="000080"/>
              <w:bottom w:val="single" w:sz="6" w:space="0" w:color="000080"/>
              <w:right w:val="single" w:sz="6" w:space="0" w:color="000080"/>
            </w:tcBorders>
            <w:vAlign w:val="center"/>
          </w:tcPr>
          <w:p w14:paraId="433113F9" w14:textId="77777777" w:rsidR="00EB6E08" w:rsidRDefault="00EB6E08">
            <w:pPr>
              <w:spacing w:before="60" w:after="60"/>
              <w:jc w:val="center"/>
              <w:rPr>
                <w:sz w:val="24"/>
                <w:szCs w:val="24"/>
                <w:highlight w:val="cyan"/>
              </w:rPr>
            </w:pPr>
          </w:p>
        </w:tc>
      </w:tr>
      <w:tr w:rsidR="00EB6E08" w14:paraId="06C39E91" w14:textId="77777777">
        <w:trPr>
          <w:trHeight w:val="780"/>
          <w:jc w:val="center"/>
        </w:trPr>
        <w:tc>
          <w:tcPr>
            <w:tcW w:w="3500" w:type="dxa"/>
            <w:tcBorders>
              <w:top w:val="single" w:sz="6" w:space="0" w:color="000080"/>
              <w:left w:val="single" w:sz="6" w:space="0" w:color="000080"/>
              <w:bottom w:val="single" w:sz="6" w:space="0" w:color="000080"/>
              <w:right w:val="single" w:sz="6" w:space="0" w:color="000080"/>
            </w:tcBorders>
            <w:vAlign w:val="center"/>
          </w:tcPr>
          <w:p w14:paraId="16369824" w14:textId="44598310" w:rsidR="00EB6E08" w:rsidRDefault="00532564" w:rsidP="00873B14">
            <w:pPr>
              <w:spacing w:before="60" w:after="60"/>
              <w:rPr>
                <w:sz w:val="24"/>
                <w:szCs w:val="24"/>
                <w:highlight w:val="yellow"/>
              </w:rPr>
            </w:pPr>
            <w:r>
              <w:rPr>
                <w:sz w:val="24"/>
                <w:szCs w:val="24"/>
              </w:rPr>
              <w:t xml:space="preserve">Квалификация и наличие персонала для проведения заданного объема работ (как минимум 1 </w:t>
            </w:r>
            <w:r w:rsidR="00011697">
              <w:rPr>
                <w:sz w:val="24"/>
                <w:szCs w:val="24"/>
              </w:rPr>
              <w:t>менеджер проекта</w:t>
            </w:r>
            <w:r>
              <w:rPr>
                <w:sz w:val="24"/>
                <w:szCs w:val="24"/>
              </w:rPr>
              <w:t xml:space="preserve">, 1 </w:t>
            </w:r>
            <w:r w:rsidR="003C5ADB">
              <w:rPr>
                <w:sz w:val="24"/>
                <w:szCs w:val="24"/>
                <w:lang w:val="en-US"/>
              </w:rPr>
              <w:t>VR</w:t>
            </w:r>
            <w:r w:rsidR="003C5ADB" w:rsidRPr="00314C28">
              <w:rPr>
                <w:sz w:val="24"/>
                <w:szCs w:val="24"/>
              </w:rPr>
              <w:t>-</w:t>
            </w:r>
            <w:r w:rsidR="003C5ADB">
              <w:rPr>
                <w:sz w:val="24"/>
                <w:szCs w:val="24"/>
              </w:rPr>
              <w:t>разработчик</w:t>
            </w:r>
            <w:r>
              <w:rPr>
                <w:sz w:val="24"/>
                <w:szCs w:val="24"/>
              </w:rPr>
              <w:t xml:space="preserve">, 1 </w:t>
            </w:r>
            <w:r w:rsidR="000830A1">
              <w:rPr>
                <w:sz w:val="24"/>
                <w:szCs w:val="24"/>
              </w:rPr>
              <w:t>3</w:t>
            </w:r>
            <w:r w:rsidR="000830A1">
              <w:rPr>
                <w:sz w:val="24"/>
                <w:szCs w:val="24"/>
                <w:lang w:val="en-US"/>
              </w:rPr>
              <w:t>D</w:t>
            </w:r>
            <w:r w:rsidR="000830A1" w:rsidRPr="00314C28">
              <w:rPr>
                <w:sz w:val="24"/>
                <w:szCs w:val="24"/>
              </w:rPr>
              <w:t>-</w:t>
            </w:r>
            <w:r w:rsidR="000830A1">
              <w:rPr>
                <w:sz w:val="24"/>
                <w:szCs w:val="24"/>
              </w:rPr>
              <w:t xml:space="preserve">дизайнер </w:t>
            </w:r>
            <w:r>
              <w:rPr>
                <w:sz w:val="24"/>
                <w:szCs w:val="24"/>
              </w:rPr>
              <w:t>– 70 баллов, в противном случае – 0 без возможности дополнительных баллов; 10 баллов за каждого дополнительного специалиста (</w:t>
            </w:r>
            <w:r w:rsidR="003C5ADB">
              <w:rPr>
                <w:sz w:val="24"/>
                <w:szCs w:val="24"/>
              </w:rPr>
              <w:t>менеджера проекта</w:t>
            </w:r>
            <w:r>
              <w:rPr>
                <w:sz w:val="24"/>
                <w:szCs w:val="24"/>
              </w:rPr>
              <w:t>,</w:t>
            </w:r>
            <w:r w:rsidR="00F2342E">
              <w:rPr>
                <w:sz w:val="24"/>
                <w:szCs w:val="24"/>
              </w:rPr>
              <w:t xml:space="preserve"> </w:t>
            </w:r>
            <w:r w:rsidR="003C5ADB">
              <w:rPr>
                <w:sz w:val="24"/>
                <w:szCs w:val="24"/>
                <w:lang w:val="en-US"/>
              </w:rPr>
              <w:t>VR</w:t>
            </w:r>
            <w:r w:rsidR="003C5ADB" w:rsidRPr="00314C28">
              <w:rPr>
                <w:sz w:val="24"/>
                <w:szCs w:val="24"/>
              </w:rPr>
              <w:t>-</w:t>
            </w:r>
            <w:r w:rsidR="003C5ADB">
              <w:rPr>
                <w:sz w:val="24"/>
                <w:szCs w:val="24"/>
              </w:rPr>
              <w:lastRenderedPageBreak/>
              <w:t>разработчика</w:t>
            </w:r>
            <w:r>
              <w:rPr>
                <w:sz w:val="24"/>
                <w:szCs w:val="24"/>
              </w:rPr>
              <w:t>,</w:t>
            </w:r>
            <w:r w:rsidR="00F2342E">
              <w:rPr>
                <w:sz w:val="24"/>
                <w:szCs w:val="24"/>
              </w:rPr>
              <w:t xml:space="preserve"> </w:t>
            </w:r>
            <w:r w:rsidR="000830A1">
              <w:rPr>
                <w:sz w:val="24"/>
                <w:szCs w:val="24"/>
              </w:rPr>
              <w:t>3</w:t>
            </w:r>
            <w:r w:rsidR="000830A1">
              <w:rPr>
                <w:sz w:val="24"/>
                <w:szCs w:val="24"/>
                <w:lang w:val="en-US"/>
              </w:rPr>
              <w:t>D</w:t>
            </w:r>
            <w:r w:rsidR="000830A1" w:rsidRPr="00314C28">
              <w:rPr>
                <w:sz w:val="24"/>
                <w:szCs w:val="24"/>
              </w:rPr>
              <w:t>-</w:t>
            </w:r>
            <w:r w:rsidR="000830A1">
              <w:rPr>
                <w:sz w:val="24"/>
                <w:szCs w:val="24"/>
              </w:rPr>
              <w:t>дизайнера</w:t>
            </w:r>
            <w:r w:rsidR="00B042F4" w:rsidRPr="00314C28">
              <w:rPr>
                <w:sz w:val="24"/>
                <w:szCs w:val="24"/>
              </w:rPr>
              <w:t xml:space="preserve">, </w:t>
            </w:r>
            <w:r w:rsidR="00B042F4">
              <w:rPr>
                <w:sz w:val="24"/>
                <w:szCs w:val="24"/>
                <w:lang w:val="en-US"/>
              </w:rPr>
              <w:t>VR</w:t>
            </w:r>
            <w:r w:rsidR="00B042F4" w:rsidRPr="00314C28">
              <w:rPr>
                <w:sz w:val="24"/>
                <w:szCs w:val="24"/>
              </w:rPr>
              <w:t>-</w:t>
            </w:r>
            <w:r w:rsidR="00B042F4">
              <w:rPr>
                <w:sz w:val="24"/>
                <w:szCs w:val="24"/>
              </w:rPr>
              <w:t xml:space="preserve">архитектора, </w:t>
            </w:r>
            <w:r w:rsidR="00314C28">
              <w:rPr>
                <w:sz w:val="24"/>
                <w:szCs w:val="24"/>
              </w:rPr>
              <w:t>гейм дизайнера</w:t>
            </w:r>
            <w:r>
              <w:rPr>
                <w:sz w:val="24"/>
                <w:szCs w:val="24"/>
              </w:rPr>
              <w:t>), но всего не более 100 баллов)</w:t>
            </w:r>
          </w:p>
        </w:tc>
        <w:tc>
          <w:tcPr>
            <w:tcW w:w="1367" w:type="dxa"/>
            <w:tcBorders>
              <w:top w:val="single" w:sz="6" w:space="0" w:color="000080"/>
              <w:left w:val="single" w:sz="6" w:space="0" w:color="000080"/>
              <w:bottom w:val="single" w:sz="6" w:space="0" w:color="000080"/>
              <w:right w:val="single" w:sz="6" w:space="0" w:color="000080"/>
            </w:tcBorders>
            <w:vAlign w:val="center"/>
          </w:tcPr>
          <w:p w14:paraId="47775606" w14:textId="77777777" w:rsidR="00EB6E08" w:rsidRDefault="00532564">
            <w:pPr>
              <w:spacing w:before="60" w:after="60"/>
              <w:jc w:val="center"/>
              <w:rPr>
                <w:sz w:val="24"/>
                <w:szCs w:val="24"/>
                <w:highlight w:val="yellow"/>
              </w:rPr>
            </w:pPr>
            <w:r>
              <w:rPr>
                <w:sz w:val="24"/>
                <w:szCs w:val="24"/>
              </w:rPr>
              <w:lastRenderedPageBreak/>
              <w:t>100</w:t>
            </w:r>
          </w:p>
        </w:tc>
        <w:tc>
          <w:tcPr>
            <w:tcW w:w="1564" w:type="dxa"/>
            <w:tcBorders>
              <w:top w:val="single" w:sz="6" w:space="0" w:color="000080"/>
              <w:left w:val="single" w:sz="6" w:space="0" w:color="000080"/>
              <w:bottom w:val="single" w:sz="6" w:space="0" w:color="000080"/>
              <w:right w:val="single" w:sz="6" w:space="0" w:color="000080"/>
            </w:tcBorders>
            <w:vAlign w:val="center"/>
          </w:tcPr>
          <w:p w14:paraId="482BFFD1" w14:textId="77777777" w:rsidR="00EB6E08" w:rsidRDefault="00EB6E08">
            <w:pPr>
              <w:spacing w:before="60" w:after="60"/>
              <w:rPr>
                <w:sz w:val="24"/>
                <w:szCs w:val="24"/>
              </w:rPr>
            </w:pPr>
          </w:p>
        </w:tc>
        <w:tc>
          <w:tcPr>
            <w:tcW w:w="1630" w:type="dxa"/>
            <w:tcBorders>
              <w:top w:val="single" w:sz="6" w:space="0" w:color="000080"/>
              <w:left w:val="single" w:sz="6" w:space="0" w:color="000080"/>
              <w:bottom w:val="single" w:sz="6" w:space="0" w:color="000080"/>
              <w:right w:val="single" w:sz="6" w:space="0" w:color="000080"/>
            </w:tcBorders>
            <w:vAlign w:val="center"/>
          </w:tcPr>
          <w:p w14:paraId="5B01D462" w14:textId="34D63839" w:rsidR="00EB6E08" w:rsidRDefault="007C5A0B" w:rsidP="009D2A9E">
            <w:pPr>
              <w:spacing w:before="60" w:after="60"/>
              <w:jc w:val="center"/>
              <w:rPr>
                <w:sz w:val="24"/>
                <w:szCs w:val="24"/>
              </w:rPr>
            </w:pPr>
            <w:r>
              <w:rPr>
                <w:sz w:val="24"/>
                <w:szCs w:val="24"/>
                <w:lang w:val="en-US"/>
              </w:rPr>
              <w:t>10</w:t>
            </w:r>
            <w:r w:rsidR="00532564">
              <w:rPr>
                <w:sz w:val="24"/>
                <w:szCs w:val="24"/>
              </w:rPr>
              <w:t>%</w:t>
            </w:r>
          </w:p>
        </w:tc>
        <w:tc>
          <w:tcPr>
            <w:tcW w:w="1920" w:type="dxa"/>
            <w:gridSpan w:val="2"/>
            <w:tcBorders>
              <w:top w:val="single" w:sz="6" w:space="0" w:color="000080"/>
              <w:left w:val="single" w:sz="6" w:space="0" w:color="000080"/>
              <w:bottom w:val="single" w:sz="6" w:space="0" w:color="000080"/>
              <w:right w:val="single" w:sz="6" w:space="0" w:color="000080"/>
            </w:tcBorders>
            <w:vAlign w:val="center"/>
          </w:tcPr>
          <w:p w14:paraId="703D9D2C" w14:textId="77777777" w:rsidR="00EB6E08" w:rsidRDefault="00EB6E08">
            <w:pPr>
              <w:spacing w:before="60" w:after="60"/>
              <w:jc w:val="center"/>
              <w:rPr>
                <w:sz w:val="24"/>
                <w:szCs w:val="24"/>
                <w:highlight w:val="cyan"/>
              </w:rPr>
            </w:pPr>
          </w:p>
        </w:tc>
      </w:tr>
      <w:tr w:rsidR="00EB6E08" w14:paraId="71FE8086" w14:textId="77777777">
        <w:trPr>
          <w:trHeight w:val="780"/>
          <w:jc w:val="center"/>
        </w:trPr>
        <w:tc>
          <w:tcPr>
            <w:tcW w:w="3500" w:type="dxa"/>
            <w:tcBorders>
              <w:top w:val="single" w:sz="6" w:space="0" w:color="000080"/>
              <w:left w:val="single" w:sz="6" w:space="0" w:color="000080"/>
              <w:bottom w:val="single" w:sz="6" w:space="0" w:color="000080"/>
              <w:right w:val="single" w:sz="6" w:space="0" w:color="000080"/>
            </w:tcBorders>
            <w:vAlign w:val="center"/>
          </w:tcPr>
          <w:p w14:paraId="19A6E4A3" w14:textId="49010E9B" w:rsidR="00EB6E08" w:rsidRDefault="00532564" w:rsidP="007E3426">
            <w:pPr>
              <w:spacing w:before="60" w:after="60"/>
              <w:rPr>
                <w:sz w:val="24"/>
                <w:szCs w:val="24"/>
                <w:highlight w:val="yellow"/>
              </w:rPr>
            </w:pPr>
            <w:r>
              <w:rPr>
                <w:sz w:val="24"/>
                <w:szCs w:val="24"/>
              </w:rPr>
              <w:t>Опыт работы ключевых сотрудников в реализации подобных проектов (по 20 баллов за каждый проект, но всего не более 100 баллов)</w:t>
            </w:r>
          </w:p>
        </w:tc>
        <w:tc>
          <w:tcPr>
            <w:tcW w:w="1367" w:type="dxa"/>
            <w:tcBorders>
              <w:top w:val="single" w:sz="6" w:space="0" w:color="000080"/>
              <w:left w:val="single" w:sz="6" w:space="0" w:color="000080"/>
              <w:bottom w:val="single" w:sz="6" w:space="0" w:color="000080"/>
              <w:right w:val="single" w:sz="6" w:space="0" w:color="000080"/>
            </w:tcBorders>
            <w:vAlign w:val="center"/>
          </w:tcPr>
          <w:p w14:paraId="329E1164" w14:textId="77777777" w:rsidR="00EB6E08" w:rsidRDefault="00532564">
            <w:pPr>
              <w:spacing w:before="60" w:after="60"/>
              <w:jc w:val="center"/>
              <w:rPr>
                <w:sz w:val="24"/>
                <w:szCs w:val="24"/>
                <w:highlight w:val="yellow"/>
              </w:rPr>
            </w:pPr>
            <w:r>
              <w:rPr>
                <w:sz w:val="24"/>
                <w:szCs w:val="24"/>
              </w:rPr>
              <w:t>100</w:t>
            </w:r>
          </w:p>
        </w:tc>
        <w:tc>
          <w:tcPr>
            <w:tcW w:w="1564" w:type="dxa"/>
            <w:tcBorders>
              <w:top w:val="single" w:sz="6" w:space="0" w:color="000080"/>
              <w:left w:val="single" w:sz="6" w:space="0" w:color="000080"/>
              <w:bottom w:val="single" w:sz="6" w:space="0" w:color="000080"/>
              <w:right w:val="single" w:sz="6" w:space="0" w:color="000080"/>
            </w:tcBorders>
            <w:vAlign w:val="center"/>
          </w:tcPr>
          <w:p w14:paraId="750DEA70" w14:textId="77777777" w:rsidR="00EB6E08" w:rsidRDefault="00EB6E08">
            <w:pPr>
              <w:spacing w:before="60" w:after="60"/>
              <w:rPr>
                <w:sz w:val="24"/>
                <w:szCs w:val="24"/>
                <w:highlight w:val="yellow"/>
              </w:rPr>
            </w:pPr>
          </w:p>
        </w:tc>
        <w:tc>
          <w:tcPr>
            <w:tcW w:w="1630" w:type="dxa"/>
            <w:tcBorders>
              <w:top w:val="single" w:sz="6" w:space="0" w:color="000080"/>
              <w:left w:val="single" w:sz="6" w:space="0" w:color="000080"/>
              <w:bottom w:val="single" w:sz="6" w:space="0" w:color="000080"/>
              <w:right w:val="single" w:sz="6" w:space="0" w:color="000080"/>
            </w:tcBorders>
            <w:vAlign w:val="center"/>
          </w:tcPr>
          <w:p w14:paraId="31E7C4F9" w14:textId="4EE37396" w:rsidR="00EB6E08" w:rsidRDefault="007E3426" w:rsidP="007E3426">
            <w:pPr>
              <w:spacing w:before="60" w:after="60"/>
              <w:jc w:val="center"/>
              <w:rPr>
                <w:sz w:val="24"/>
                <w:szCs w:val="24"/>
                <w:highlight w:val="yellow"/>
              </w:rPr>
            </w:pPr>
            <w:r>
              <w:rPr>
                <w:sz w:val="24"/>
                <w:szCs w:val="24"/>
              </w:rPr>
              <w:t>5</w:t>
            </w:r>
            <w:r w:rsidR="00532564">
              <w:rPr>
                <w:sz w:val="24"/>
                <w:szCs w:val="24"/>
              </w:rPr>
              <w:t>%</w:t>
            </w:r>
          </w:p>
        </w:tc>
        <w:tc>
          <w:tcPr>
            <w:tcW w:w="1920" w:type="dxa"/>
            <w:gridSpan w:val="2"/>
            <w:tcBorders>
              <w:top w:val="single" w:sz="6" w:space="0" w:color="000080"/>
              <w:left w:val="single" w:sz="6" w:space="0" w:color="000080"/>
              <w:bottom w:val="single" w:sz="6" w:space="0" w:color="000080"/>
              <w:right w:val="single" w:sz="6" w:space="0" w:color="000080"/>
            </w:tcBorders>
            <w:vAlign w:val="center"/>
          </w:tcPr>
          <w:p w14:paraId="237C48B8" w14:textId="77777777" w:rsidR="00EB6E08" w:rsidRDefault="00EB6E08">
            <w:pPr>
              <w:spacing w:before="60" w:after="60"/>
              <w:jc w:val="center"/>
              <w:rPr>
                <w:sz w:val="24"/>
                <w:szCs w:val="24"/>
                <w:highlight w:val="cyan"/>
              </w:rPr>
            </w:pPr>
          </w:p>
        </w:tc>
      </w:tr>
      <w:tr w:rsidR="00EB6E08" w14:paraId="127550C7" w14:textId="77777777">
        <w:trPr>
          <w:trHeight w:val="780"/>
          <w:jc w:val="center"/>
        </w:trPr>
        <w:tc>
          <w:tcPr>
            <w:tcW w:w="3500" w:type="dxa"/>
            <w:tcBorders>
              <w:top w:val="single" w:sz="6" w:space="0" w:color="000080"/>
              <w:left w:val="single" w:sz="6" w:space="0" w:color="000080"/>
              <w:bottom w:val="single" w:sz="6" w:space="0" w:color="000080"/>
              <w:right w:val="single" w:sz="6" w:space="0" w:color="000080"/>
            </w:tcBorders>
            <w:vAlign w:val="center"/>
          </w:tcPr>
          <w:p w14:paraId="0B27AF19" w14:textId="1CF4A72E" w:rsidR="00EB6E08" w:rsidRDefault="00532564" w:rsidP="007E3426">
            <w:pPr>
              <w:spacing w:before="60" w:after="60"/>
              <w:rPr>
                <w:sz w:val="24"/>
                <w:szCs w:val="24"/>
                <w:highlight w:val="yellow"/>
              </w:rPr>
            </w:pPr>
            <w:r>
              <w:rPr>
                <w:sz w:val="24"/>
                <w:szCs w:val="24"/>
              </w:rPr>
              <w:t xml:space="preserve">Профессиональные достижения, награды организации или ее сотрудников в сфере </w:t>
            </w:r>
            <w:r w:rsidR="007E3426">
              <w:rPr>
                <w:sz w:val="24"/>
                <w:szCs w:val="24"/>
              </w:rPr>
              <w:t>интеллектуальных технологий</w:t>
            </w:r>
            <w:r>
              <w:rPr>
                <w:sz w:val="24"/>
                <w:szCs w:val="24"/>
              </w:rPr>
              <w:t xml:space="preserve"> (по 20 баллов за каждую награду, но всего не более 100 очков)</w:t>
            </w:r>
          </w:p>
        </w:tc>
        <w:tc>
          <w:tcPr>
            <w:tcW w:w="1367" w:type="dxa"/>
            <w:tcBorders>
              <w:top w:val="single" w:sz="6" w:space="0" w:color="000080"/>
              <w:left w:val="single" w:sz="6" w:space="0" w:color="000080"/>
              <w:bottom w:val="single" w:sz="6" w:space="0" w:color="000080"/>
              <w:right w:val="single" w:sz="6" w:space="0" w:color="000080"/>
            </w:tcBorders>
            <w:vAlign w:val="center"/>
          </w:tcPr>
          <w:p w14:paraId="0C750ACE" w14:textId="77777777" w:rsidR="00EB6E08" w:rsidRDefault="00532564">
            <w:pPr>
              <w:spacing w:before="60" w:after="60"/>
              <w:jc w:val="center"/>
              <w:rPr>
                <w:sz w:val="24"/>
                <w:szCs w:val="24"/>
                <w:highlight w:val="yellow"/>
              </w:rPr>
            </w:pPr>
            <w:r>
              <w:rPr>
                <w:sz w:val="24"/>
                <w:szCs w:val="24"/>
              </w:rPr>
              <w:t>100</w:t>
            </w:r>
          </w:p>
        </w:tc>
        <w:tc>
          <w:tcPr>
            <w:tcW w:w="1564" w:type="dxa"/>
            <w:tcBorders>
              <w:top w:val="single" w:sz="6" w:space="0" w:color="000080"/>
              <w:left w:val="single" w:sz="6" w:space="0" w:color="000080"/>
              <w:bottom w:val="single" w:sz="6" w:space="0" w:color="000080"/>
              <w:right w:val="single" w:sz="6" w:space="0" w:color="000080"/>
            </w:tcBorders>
            <w:vAlign w:val="center"/>
          </w:tcPr>
          <w:p w14:paraId="012C4793" w14:textId="77777777" w:rsidR="00EB6E08" w:rsidRDefault="00EB6E08">
            <w:pPr>
              <w:spacing w:before="60" w:after="60"/>
              <w:rPr>
                <w:sz w:val="24"/>
                <w:szCs w:val="24"/>
                <w:highlight w:val="yellow"/>
              </w:rPr>
            </w:pPr>
          </w:p>
        </w:tc>
        <w:tc>
          <w:tcPr>
            <w:tcW w:w="1630" w:type="dxa"/>
            <w:tcBorders>
              <w:top w:val="single" w:sz="6" w:space="0" w:color="000080"/>
              <w:left w:val="single" w:sz="6" w:space="0" w:color="000080"/>
              <w:bottom w:val="single" w:sz="6" w:space="0" w:color="000080"/>
              <w:right w:val="single" w:sz="6" w:space="0" w:color="000080"/>
            </w:tcBorders>
            <w:vAlign w:val="center"/>
          </w:tcPr>
          <w:p w14:paraId="1AC27180" w14:textId="18A36196" w:rsidR="00EB6E08" w:rsidRDefault="007E3426">
            <w:pPr>
              <w:spacing w:before="60" w:after="60"/>
              <w:jc w:val="center"/>
              <w:rPr>
                <w:sz w:val="24"/>
                <w:szCs w:val="24"/>
                <w:highlight w:val="yellow"/>
              </w:rPr>
            </w:pPr>
            <w:r>
              <w:rPr>
                <w:sz w:val="24"/>
                <w:szCs w:val="24"/>
              </w:rPr>
              <w:t>5</w:t>
            </w:r>
            <w:r w:rsidR="00532564">
              <w:rPr>
                <w:sz w:val="24"/>
                <w:szCs w:val="24"/>
              </w:rPr>
              <w:t>%</w:t>
            </w:r>
          </w:p>
        </w:tc>
        <w:tc>
          <w:tcPr>
            <w:tcW w:w="1920" w:type="dxa"/>
            <w:gridSpan w:val="2"/>
            <w:tcBorders>
              <w:top w:val="single" w:sz="6" w:space="0" w:color="000080"/>
              <w:left w:val="single" w:sz="6" w:space="0" w:color="000080"/>
              <w:bottom w:val="single" w:sz="6" w:space="0" w:color="000080"/>
              <w:right w:val="single" w:sz="6" w:space="0" w:color="000080"/>
            </w:tcBorders>
            <w:vAlign w:val="center"/>
          </w:tcPr>
          <w:p w14:paraId="3088FD97" w14:textId="77777777" w:rsidR="00EB6E08" w:rsidRDefault="00EB6E08">
            <w:pPr>
              <w:spacing w:before="60" w:after="60"/>
              <w:jc w:val="center"/>
              <w:rPr>
                <w:sz w:val="24"/>
                <w:szCs w:val="24"/>
                <w:highlight w:val="cyan"/>
              </w:rPr>
            </w:pPr>
          </w:p>
        </w:tc>
      </w:tr>
      <w:tr w:rsidR="00EB6E08" w14:paraId="5975E599" w14:textId="77777777">
        <w:trPr>
          <w:gridAfter w:val="1"/>
          <w:wAfter w:w="11" w:type="dxa"/>
          <w:trHeight w:val="400"/>
          <w:jc w:val="center"/>
        </w:trPr>
        <w:tc>
          <w:tcPr>
            <w:tcW w:w="350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9A8A5FE" w14:textId="77777777" w:rsidR="00EB6E08" w:rsidRDefault="00532564">
            <w:pPr>
              <w:spacing w:before="60" w:after="60"/>
              <w:jc w:val="right"/>
              <w:rPr>
                <w:i/>
                <w:sz w:val="24"/>
                <w:szCs w:val="24"/>
              </w:rPr>
            </w:pPr>
            <w:r>
              <w:rPr>
                <w:i/>
                <w:sz w:val="24"/>
                <w:szCs w:val="24"/>
              </w:rPr>
              <w:t>Итого</w:t>
            </w:r>
          </w:p>
        </w:tc>
        <w:tc>
          <w:tcPr>
            <w:tcW w:w="1367"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5F4CC3E" w14:textId="77777777" w:rsidR="00EB6E08" w:rsidRDefault="00532564">
            <w:pPr>
              <w:spacing w:before="60" w:after="60"/>
              <w:jc w:val="center"/>
              <w:rPr>
                <w:sz w:val="24"/>
                <w:szCs w:val="24"/>
              </w:rPr>
            </w:pPr>
            <w:r>
              <w:rPr>
                <w:sz w:val="24"/>
                <w:szCs w:val="24"/>
              </w:rPr>
              <w:t>500</w:t>
            </w:r>
          </w:p>
        </w:tc>
        <w:tc>
          <w:tcPr>
            <w:tcW w:w="1564"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B4C22EA" w14:textId="77777777" w:rsidR="00EB6E08" w:rsidRDefault="00EB6E08">
            <w:pPr>
              <w:spacing w:before="60" w:after="60"/>
              <w:rPr>
                <w:b/>
                <w:sz w:val="24"/>
                <w:szCs w:val="24"/>
                <w:highlight w:val="yellow"/>
              </w:rPr>
            </w:pPr>
          </w:p>
        </w:tc>
        <w:tc>
          <w:tcPr>
            <w:tcW w:w="163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2E45448" w14:textId="77777777" w:rsidR="00EB6E08" w:rsidRDefault="00532564">
            <w:pPr>
              <w:spacing w:before="60" w:after="60"/>
              <w:jc w:val="center"/>
              <w:rPr>
                <w:sz w:val="24"/>
                <w:szCs w:val="24"/>
                <w:highlight w:val="yellow"/>
              </w:rPr>
            </w:pPr>
            <w:r>
              <w:rPr>
                <w:sz w:val="24"/>
                <w:szCs w:val="24"/>
              </w:rPr>
              <w:t>100%</w:t>
            </w:r>
          </w:p>
        </w:tc>
        <w:tc>
          <w:tcPr>
            <w:tcW w:w="1909"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6C822FEF" w14:textId="77777777" w:rsidR="00EB6E08" w:rsidRDefault="00EB6E08">
            <w:pPr>
              <w:spacing w:before="60" w:after="60"/>
              <w:jc w:val="center"/>
              <w:rPr>
                <w:b/>
                <w:sz w:val="24"/>
                <w:szCs w:val="24"/>
                <w:highlight w:val="cyan"/>
              </w:rPr>
            </w:pPr>
          </w:p>
        </w:tc>
      </w:tr>
    </w:tbl>
    <w:p w14:paraId="22BCE706" w14:textId="3104742B" w:rsidR="00866C58" w:rsidRDefault="00866C5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12E97023" w14:textId="77777777" w:rsidR="00F2342E" w:rsidRDefault="00F2342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3AA7BBFF" w14:textId="190A7374"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r>
        <w:rPr>
          <w:sz w:val="24"/>
          <w:szCs w:val="24"/>
        </w:rPr>
        <w:t xml:space="preserve">Данная шкала баллов будет использована для обеспечения объективности оценки (критерий 1 и 2): </w:t>
      </w:r>
    </w:p>
    <w:p w14:paraId="40FBE349" w14:textId="77777777" w:rsidR="00F2342E" w:rsidRDefault="00F2342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tbl>
      <w:tblPr>
        <w:tblStyle w:val="a3"/>
        <w:tblW w:w="85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EB6E08" w14:paraId="44392A10" w14:textId="77777777">
        <w:trPr>
          <w:jc w:val="center"/>
        </w:trPr>
        <w:tc>
          <w:tcPr>
            <w:tcW w:w="6505" w:type="dxa"/>
            <w:tcBorders>
              <w:top w:val="single" w:sz="6" w:space="0" w:color="000080"/>
              <w:left w:val="single" w:sz="6" w:space="0" w:color="000080"/>
              <w:bottom w:val="single" w:sz="6" w:space="0" w:color="000080"/>
              <w:right w:val="nil"/>
            </w:tcBorders>
            <w:shd w:val="clear" w:color="auto" w:fill="000080"/>
            <w:tcMar>
              <w:left w:w="108" w:type="dxa"/>
              <w:right w:w="108" w:type="dxa"/>
            </w:tcMar>
            <w:vAlign w:val="center"/>
          </w:tcPr>
          <w:p w14:paraId="4FE3F43C" w14:textId="77777777" w:rsidR="00EB6E08" w:rsidRPr="00330F59" w:rsidRDefault="00532564">
            <w:pPr>
              <w:jc w:val="center"/>
              <w:rPr>
                <w:b/>
                <w:color w:val="FFFFFF" w:themeColor="background1"/>
                <w:sz w:val="24"/>
                <w:szCs w:val="24"/>
              </w:rPr>
            </w:pPr>
            <w:r w:rsidRPr="00330F59">
              <w:rPr>
                <w:b/>
                <w:color w:val="FFFFFF" w:themeColor="background1"/>
                <w:sz w:val="24"/>
                <w:szCs w:val="24"/>
              </w:rPr>
              <w:t xml:space="preserve">Степень которой соответствуют требования </w:t>
            </w:r>
            <w:proofErr w:type="gramStart"/>
            <w:r w:rsidRPr="00330F59">
              <w:rPr>
                <w:b/>
                <w:color w:val="FFFFFF" w:themeColor="background1"/>
                <w:sz w:val="24"/>
                <w:szCs w:val="24"/>
              </w:rPr>
              <w:t>ТЗ,  основаны</w:t>
            </w:r>
            <w:proofErr w:type="gramEnd"/>
            <w:r w:rsidRPr="00330F59">
              <w:rPr>
                <w:b/>
                <w:color w:val="FFFFFF" w:themeColor="background1"/>
                <w:sz w:val="24"/>
                <w:szCs w:val="24"/>
              </w:rPr>
              <w:t xml:space="preserve"> на данных включённых в предложение цены</w:t>
            </w:r>
          </w:p>
        </w:tc>
        <w:tc>
          <w:tcPr>
            <w:tcW w:w="2045" w:type="dxa"/>
            <w:tcBorders>
              <w:top w:val="single" w:sz="6" w:space="0" w:color="000080"/>
              <w:left w:val="nil"/>
              <w:bottom w:val="single" w:sz="6" w:space="0" w:color="000080"/>
              <w:right w:val="single" w:sz="6" w:space="0" w:color="000080"/>
            </w:tcBorders>
            <w:shd w:val="clear" w:color="auto" w:fill="000080"/>
            <w:tcMar>
              <w:left w:w="108" w:type="dxa"/>
              <w:right w:w="108" w:type="dxa"/>
            </w:tcMar>
            <w:vAlign w:val="center"/>
          </w:tcPr>
          <w:p w14:paraId="771D9063" w14:textId="77777777" w:rsidR="00EB6E08" w:rsidRPr="00330F59" w:rsidRDefault="00532564">
            <w:pPr>
              <w:jc w:val="center"/>
              <w:rPr>
                <w:b/>
                <w:color w:val="FFFFFF" w:themeColor="background1"/>
                <w:sz w:val="24"/>
                <w:szCs w:val="24"/>
              </w:rPr>
            </w:pPr>
            <w:r w:rsidRPr="00330F59">
              <w:rPr>
                <w:b/>
                <w:color w:val="FFFFFF" w:themeColor="background1"/>
                <w:sz w:val="24"/>
                <w:szCs w:val="24"/>
              </w:rPr>
              <w:t>Баллы из 100</w:t>
            </w:r>
          </w:p>
        </w:tc>
      </w:tr>
      <w:tr w:rsidR="00EB6E08" w14:paraId="645446DF" w14:textId="77777777">
        <w:trPr>
          <w:trHeight w:val="380"/>
          <w:jc w:val="center"/>
        </w:trPr>
        <w:tc>
          <w:tcPr>
            <w:tcW w:w="6505" w:type="dxa"/>
            <w:tcBorders>
              <w:top w:val="single" w:sz="6" w:space="0" w:color="000080"/>
            </w:tcBorders>
            <w:tcMar>
              <w:left w:w="108" w:type="dxa"/>
              <w:right w:w="108" w:type="dxa"/>
            </w:tcMar>
            <w:vAlign w:val="center"/>
          </w:tcPr>
          <w:p w14:paraId="600F8AA4" w14:textId="77777777" w:rsidR="00EB6E08" w:rsidRDefault="00532564">
            <w:pPr>
              <w:rPr>
                <w:sz w:val="24"/>
                <w:szCs w:val="24"/>
              </w:rPr>
            </w:pPr>
            <w:r>
              <w:rPr>
                <w:sz w:val="24"/>
                <w:szCs w:val="24"/>
              </w:rPr>
              <w:t xml:space="preserve">Значительно превышает требования </w:t>
            </w:r>
          </w:p>
        </w:tc>
        <w:tc>
          <w:tcPr>
            <w:tcW w:w="2045" w:type="dxa"/>
            <w:tcBorders>
              <w:top w:val="single" w:sz="6" w:space="0" w:color="000080"/>
            </w:tcBorders>
            <w:tcMar>
              <w:left w:w="108" w:type="dxa"/>
              <w:right w:w="108" w:type="dxa"/>
            </w:tcMar>
            <w:vAlign w:val="center"/>
          </w:tcPr>
          <w:p w14:paraId="4F46A5D2" w14:textId="77777777" w:rsidR="00EB6E08" w:rsidRDefault="00532564">
            <w:pPr>
              <w:jc w:val="center"/>
              <w:rPr>
                <w:sz w:val="24"/>
                <w:szCs w:val="24"/>
              </w:rPr>
            </w:pPr>
            <w:r>
              <w:rPr>
                <w:sz w:val="24"/>
                <w:szCs w:val="24"/>
              </w:rPr>
              <w:t>90 – 100</w:t>
            </w:r>
          </w:p>
        </w:tc>
      </w:tr>
      <w:tr w:rsidR="00EB6E08" w14:paraId="255EFD63" w14:textId="77777777">
        <w:trPr>
          <w:trHeight w:val="540"/>
          <w:jc w:val="center"/>
        </w:trPr>
        <w:tc>
          <w:tcPr>
            <w:tcW w:w="6505" w:type="dxa"/>
            <w:tcMar>
              <w:left w:w="108" w:type="dxa"/>
              <w:right w:w="108" w:type="dxa"/>
            </w:tcMar>
            <w:vAlign w:val="center"/>
          </w:tcPr>
          <w:p w14:paraId="102FD432" w14:textId="77777777" w:rsidR="00EB6E08" w:rsidRDefault="00532564">
            <w:pPr>
              <w:rPr>
                <w:sz w:val="24"/>
                <w:szCs w:val="24"/>
              </w:rPr>
            </w:pPr>
            <w:r>
              <w:rPr>
                <w:sz w:val="24"/>
                <w:szCs w:val="24"/>
              </w:rPr>
              <w:t xml:space="preserve">Превышает требования </w:t>
            </w:r>
          </w:p>
        </w:tc>
        <w:tc>
          <w:tcPr>
            <w:tcW w:w="2045" w:type="dxa"/>
            <w:tcMar>
              <w:left w:w="108" w:type="dxa"/>
              <w:right w:w="108" w:type="dxa"/>
            </w:tcMar>
            <w:vAlign w:val="center"/>
          </w:tcPr>
          <w:p w14:paraId="15EC4D52" w14:textId="77777777" w:rsidR="00EB6E08" w:rsidRDefault="00532564">
            <w:pPr>
              <w:jc w:val="center"/>
              <w:rPr>
                <w:sz w:val="24"/>
                <w:szCs w:val="24"/>
              </w:rPr>
            </w:pPr>
            <w:r>
              <w:rPr>
                <w:sz w:val="24"/>
                <w:szCs w:val="24"/>
              </w:rPr>
              <w:t xml:space="preserve">80 – 89 </w:t>
            </w:r>
          </w:p>
        </w:tc>
      </w:tr>
      <w:tr w:rsidR="00EB6E08" w14:paraId="24CAEE31" w14:textId="77777777">
        <w:trPr>
          <w:trHeight w:val="500"/>
          <w:jc w:val="center"/>
        </w:trPr>
        <w:tc>
          <w:tcPr>
            <w:tcW w:w="6505" w:type="dxa"/>
            <w:tcMar>
              <w:left w:w="108" w:type="dxa"/>
              <w:right w:w="108" w:type="dxa"/>
            </w:tcMar>
            <w:vAlign w:val="center"/>
          </w:tcPr>
          <w:p w14:paraId="482B7417" w14:textId="77777777" w:rsidR="00EB6E08" w:rsidRDefault="00532564">
            <w:pPr>
              <w:rPr>
                <w:sz w:val="24"/>
                <w:szCs w:val="24"/>
              </w:rPr>
            </w:pPr>
            <w:r>
              <w:rPr>
                <w:sz w:val="24"/>
                <w:szCs w:val="24"/>
              </w:rPr>
              <w:t xml:space="preserve">Соответствует требованиям </w:t>
            </w:r>
          </w:p>
        </w:tc>
        <w:tc>
          <w:tcPr>
            <w:tcW w:w="2045" w:type="dxa"/>
            <w:tcMar>
              <w:left w:w="108" w:type="dxa"/>
              <w:right w:w="108" w:type="dxa"/>
            </w:tcMar>
            <w:vAlign w:val="center"/>
          </w:tcPr>
          <w:p w14:paraId="461167E1" w14:textId="77777777" w:rsidR="00EB6E08" w:rsidRDefault="00532564">
            <w:pPr>
              <w:jc w:val="center"/>
              <w:rPr>
                <w:sz w:val="24"/>
                <w:szCs w:val="24"/>
              </w:rPr>
            </w:pPr>
            <w:r>
              <w:rPr>
                <w:sz w:val="24"/>
                <w:szCs w:val="24"/>
              </w:rPr>
              <w:t>70 – 79</w:t>
            </w:r>
          </w:p>
        </w:tc>
      </w:tr>
      <w:tr w:rsidR="00EB6E08" w14:paraId="4837A38F" w14:textId="77777777">
        <w:trPr>
          <w:trHeight w:val="460"/>
          <w:jc w:val="center"/>
        </w:trPr>
        <w:tc>
          <w:tcPr>
            <w:tcW w:w="6505" w:type="dxa"/>
            <w:tcMar>
              <w:left w:w="108" w:type="dxa"/>
              <w:right w:w="108" w:type="dxa"/>
            </w:tcMar>
            <w:vAlign w:val="center"/>
          </w:tcPr>
          <w:p w14:paraId="1820A445" w14:textId="77777777" w:rsidR="00EB6E08" w:rsidRDefault="00532564">
            <w:pPr>
              <w:rPr>
                <w:sz w:val="24"/>
                <w:szCs w:val="24"/>
              </w:rPr>
            </w:pPr>
            <w:r>
              <w:rPr>
                <w:sz w:val="24"/>
                <w:szCs w:val="24"/>
              </w:rPr>
              <w:t xml:space="preserve">Частично соответствует требованиям </w:t>
            </w:r>
          </w:p>
        </w:tc>
        <w:tc>
          <w:tcPr>
            <w:tcW w:w="2045" w:type="dxa"/>
            <w:tcMar>
              <w:left w:w="108" w:type="dxa"/>
              <w:right w:w="108" w:type="dxa"/>
            </w:tcMar>
            <w:vAlign w:val="center"/>
          </w:tcPr>
          <w:p w14:paraId="374AB612" w14:textId="77777777" w:rsidR="00EB6E08" w:rsidRDefault="00532564">
            <w:pPr>
              <w:jc w:val="center"/>
              <w:rPr>
                <w:sz w:val="24"/>
                <w:szCs w:val="24"/>
              </w:rPr>
            </w:pPr>
            <w:r>
              <w:rPr>
                <w:sz w:val="24"/>
                <w:szCs w:val="24"/>
              </w:rPr>
              <w:t>1 – 69</w:t>
            </w:r>
          </w:p>
        </w:tc>
      </w:tr>
      <w:tr w:rsidR="00EB6E08" w14:paraId="0A31D50C" w14:textId="77777777">
        <w:trPr>
          <w:trHeight w:val="600"/>
          <w:jc w:val="center"/>
        </w:trPr>
        <w:tc>
          <w:tcPr>
            <w:tcW w:w="6505" w:type="dxa"/>
            <w:tcMar>
              <w:left w:w="108" w:type="dxa"/>
              <w:right w:w="108" w:type="dxa"/>
            </w:tcMar>
            <w:vAlign w:val="center"/>
          </w:tcPr>
          <w:p w14:paraId="198A88AE" w14:textId="77777777" w:rsidR="00EB6E08" w:rsidRDefault="00532564">
            <w:pPr>
              <w:rPr>
                <w:sz w:val="24"/>
                <w:szCs w:val="24"/>
              </w:rPr>
            </w:pPr>
            <w:r>
              <w:rPr>
                <w:sz w:val="24"/>
                <w:szCs w:val="24"/>
              </w:rPr>
              <w:t>Не соответствует требованиям или представленная информации не достаточна для осуществления оценки</w:t>
            </w:r>
          </w:p>
        </w:tc>
        <w:tc>
          <w:tcPr>
            <w:tcW w:w="2045" w:type="dxa"/>
            <w:tcMar>
              <w:left w:w="108" w:type="dxa"/>
              <w:right w:w="108" w:type="dxa"/>
            </w:tcMar>
            <w:vAlign w:val="center"/>
          </w:tcPr>
          <w:p w14:paraId="72AA4BFB" w14:textId="77777777" w:rsidR="00EB6E08" w:rsidRDefault="00532564">
            <w:pPr>
              <w:jc w:val="center"/>
              <w:rPr>
                <w:sz w:val="24"/>
                <w:szCs w:val="24"/>
              </w:rPr>
            </w:pPr>
            <w:r>
              <w:rPr>
                <w:sz w:val="24"/>
                <w:szCs w:val="24"/>
              </w:rPr>
              <w:t>0</w:t>
            </w:r>
          </w:p>
        </w:tc>
      </w:tr>
    </w:tbl>
    <w:p w14:paraId="4C9B0431" w14:textId="730BC84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71FC978D" w14:textId="77777777"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sz w:val="24"/>
          <w:szCs w:val="24"/>
        </w:rPr>
      </w:pPr>
      <w:r>
        <w:rPr>
          <w:b/>
          <w:sz w:val="24"/>
          <w:szCs w:val="24"/>
        </w:rPr>
        <w:t>Финансовая оценка</w:t>
      </w:r>
    </w:p>
    <w:p w14:paraId="024EEE91" w14:textId="77777777"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r>
        <w:rPr>
          <w:sz w:val="24"/>
          <w:szCs w:val="24"/>
        </w:rPr>
        <w:t xml:space="preserve">Будут оценены только ценовые предложения тех поставщиков, чьи технические предложения получили </w:t>
      </w:r>
      <w:r>
        <w:rPr>
          <w:b/>
          <w:sz w:val="24"/>
          <w:szCs w:val="24"/>
        </w:rPr>
        <w:t>минимальный балл 65 при технической оценке</w:t>
      </w:r>
      <w:r>
        <w:rPr>
          <w:sz w:val="24"/>
          <w:szCs w:val="24"/>
        </w:rPr>
        <w:t xml:space="preserve">.  </w:t>
      </w:r>
    </w:p>
    <w:p w14:paraId="2922EB59"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3BAB716D" w14:textId="2BF853FD"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r>
        <w:rPr>
          <w:sz w:val="24"/>
          <w:szCs w:val="24"/>
        </w:rPr>
        <w:t xml:space="preserve">Ценовые предложения будут оценены на основе соответствия требованиям формы ценового </w:t>
      </w:r>
      <w:r>
        <w:rPr>
          <w:sz w:val="24"/>
          <w:szCs w:val="24"/>
        </w:rPr>
        <w:lastRenderedPageBreak/>
        <w:t xml:space="preserve">предложения. Максимальное количество баллов – 100, которые будут отданы </w:t>
      </w:r>
      <w:r w:rsidR="009D2A9E">
        <w:rPr>
          <w:sz w:val="24"/>
          <w:szCs w:val="24"/>
        </w:rPr>
        <w:t>наименьшей итоговой цене,</w:t>
      </w:r>
      <w:r>
        <w:rPr>
          <w:sz w:val="24"/>
          <w:szCs w:val="24"/>
        </w:rPr>
        <w:t xml:space="preserve"> предоставленной в рамках ценового предложения. Все другие ценовые предложения получат баллы в обратной пропорциональности согласно данной форме:</w:t>
      </w:r>
    </w:p>
    <w:p w14:paraId="3B2B4701"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p>
    <w:p w14:paraId="064FB421"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p>
    <w:tbl>
      <w:tblPr>
        <w:tblStyle w:val="a4"/>
        <w:tblW w:w="70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EB6E08" w14:paraId="49380280" w14:textId="77777777">
        <w:trPr>
          <w:trHeight w:val="300"/>
          <w:jc w:val="center"/>
        </w:trPr>
        <w:tc>
          <w:tcPr>
            <w:tcW w:w="1977" w:type="dxa"/>
            <w:vMerge w:val="restart"/>
            <w:vAlign w:val="center"/>
          </w:tcPr>
          <w:p w14:paraId="3ABE0365" w14:textId="77777777" w:rsidR="00EB6E08" w:rsidRDefault="00532564">
            <w:pPr>
              <w:tabs>
                <w:tab w:val="left" w:pos="-1080"/>
              </w:tabs>
              <w:jc w:val="both"/>
              <w:rPr>
                <w:sz w:val="24"/>
                <w:szCs w:val="24"/>
              </w:rPr>
            </w:pPr>
            <w:r>
              <w:rPr>
                <w:sz w:val="24"/>
                <w:szCs w:val="24"/>
              </w:rPr>
              <w:t>Финансовая оценка(балл)=</w:t>
            </w:r>
          </w:p>
        </w:tc>
        <w:tc>
          <w:tcPr>
            <w:tcW w:w="2325" w:type="dxa"/>
          </w:tcPr>
          <w:p w14:paraId="26951661" w14:textId="77777777" w:rsidR="00EB6E08" w:rsidRDefault="00532564">
            <w:pPr>
              <w:tabs>
                <w:tab w:val="left" w:pos="-1080"/>
              </w:tabs>
              <w:jc w:val="center"/>
              <w:rPr>
                <w:sz w:val="24"/>
                <w:szCs w:val="24"/>
              </w:rPr>
            </w:pPr>
            <w:r>
              <w:rPr>
                <w:sz w:val="24"/>
                <w:szCs w:val="24"/>
              </w:rPr>
              <w:t>Наименьшая назначенная цена(BYN)</w:t>
            </w:r>
          </w:p>
        </w:tc>
        <w:tc>
          <w:tcPr>
            <w:tcW w:w="2792" w:type="dxa"/>
            <w:vMerge w:val="restart"/>
            <w:vAlign w:val="center"/>
          </w:tcPr>
          <w:p w14:paraId="4088552A" w14:textId="77777777" w:rsidR="00EB6E08" w:rsidRDefault="00532564">
            <w:pPr>
              <w:tabs>
                <w:tab w:val="left" w:pos="-1080"/>
              </w:tabs>
              <w:jc w:val="both"/>
              <w:rPr>
                <w:sz w:val="24"/>
                <w:szCs w:val="24"/>
              </w:rPr>
            </w:pPr>
            <w:r>
              <w:rPr>
                <w:sz w:val="24"/>
                <w:szCs w:val="24"/>
              </w:rPr>
              <w:t>X 100 (Макс. балл)</w:t>
            </w:r>
          </w:p>
        </w:tc>
      </w:tr>
      <w:tr w:rsidR="00EB6E08" w14:paraId="5AFCF665" w14:textId="77777777">
        <w:trPr>
          <w:trHeight w:val="160"/>
          <w:jc w:val="center"/>
        </w:trPr>
        <w:tc>
          <w:tcPr>
            <w:tcW w:w="1977" w:type="dxa"/>
            <w:vMerge/>
            <w:vAlign w:val="center"/>
          </w:tcPr>
          <w:p w14:paraId="04C4C4F7" w14:textId="77777777" w:rsidR="00EB6E08" w:rsidRDefault="00EB6E08">
            <w:pPr>
              <w:tabs>
                <w:tab w:val="left" w:pos="-1080"/>
              </w:tabs>
              <w:jc w:val="both"/>
              <w:rPr>
                <w:sz w:val="24"/>
                <w:szCs w:val="24"/>
              </w:rPr>
            </w:pPr>
          </w:p>
        </w:tc>
        <w:tc>
          <w:tcPr>
            <w:tcW w:w="2325" w:type="dxa"/>
          </w:tcPr>
          <w:p w14:paraId="0BC4F0C1" w14:textId="77777777" w:rsidR="00EB6E08" w:rsidRDefault="00532564">
            <w:pPr>
              <w:tabs>
                <w:tab w:val="left" w:pos="-1080"/>
              </w:tabs>
              <w:jc w:val="center"/>
              <w:rPr>
                <w:sz w:val="24"/>
                <w:szCs w:val="24"/>
              </w:rPr>
            </w:pPr>
            <w:r>
              <w:rPr>
                <w:sz w:val="24"/>
                <w:szCs w:val="24"/>
              </w:rPr>
              <w:t>Оцениваемое ценовое предложение (BYN)</w:t>
            </w:r>
          </w:p>
        </w:tc>
        <w:tc>
          <w:tcPr>
            <w:tcW w:w="2792" w:type="dxa"/>
            <w:vMerge/>
            <w:vAlign w:val="center"/>
          </w:tcPr>
          <w:p w14:paraId="1D54D85C" w14:textId="77777777" w:rsidR="00EB6E08" w:rsidRDefault="00EB6E08">
            <w:pPr>
              <w:tabs>
                <w:tab w:val="left" w:pos="-1080"/>
              </w:tabs>
              <w:jc w:val="both"/>
              <w:rPr>
                <w:sz w:val="24"/>
                <w:szCs w:val="24"/>
              </w:rPr>
            </w:pPr>
          </w:p>
        </w:tc>
      </w:tr>
    </w:tbl>
    <w:p w14:paraId="35856AA4" w14:textId="77777777" w:rsidR="00EB6E08" w:rsidRDefault="00532564">
      <w:pPr>
        <w:pStyle w:val="Heading2"/>
        <w:keepLines/>
        <w:spacing w:before="200"/>
        <w:jc w:val="left"/>
        <w:rPr>
          <w:sz w:val="24"/>
          <w:szCs w:val="24"/>
        </w:rPr>
      </w:pPr>
      <w:r>
        <w:rPr>
          <w:sz w:val="24"/>
          <w:szCs w:val="24"/>
        </w:rPr>
        <w:t>Итоговый балл</w:t>
      </w:r>
    </w:p>
    <w:p w14:paraId="5A58E946" w14:textId="77777777" w:rsidR="00EB6E08" w:rsidRDefault="00532564">
      <w:pPr>
        <w:tabs>
          <w:tab w:val="left" w:pos="851"/>
        </w:tabs>
        <w:spacing w:line="276" w:lineRule="auto"/>
        <w:jc w:val="both"/>
        <w:rPr>
          <w:sz w:val="24"/>
          <w:szCs w:val="24"/>
        </w:rPr>
      </w:pPr>
      <w:r>
        <w:rPr>
          <w:sz w:val="24"/>
          <w:szCs w:val="24"/>
        </w:rPr>
        <w:t xml:space="preserve">Итоговый балл за каждое предложение будет являться взвешенной суммой технической и финансовой оценки. Максимальный итоговый балл – 100. </w:t>
      </w:r>
    </w:p>
    <w:p w14:paraId="1FF9F826" w14:textId="77777777" w:rsidR="00EB6E08" w:rsidRDefault="00EB6E08">
      <w:pPr>
        <w:tabs>
          <w:tab w:val="left" w:pos="851"/>
        </w:tabs>
        <w:spacing w:line="276" w:lineRule="auto"/>
        <w:jc w:val="both"/>
        <w:rPr>
          <w:sz w:val="24"/>
          <w:szCs w:val="24"/>
        </w:rPr>
      </w:pPr>
    </w:p>
    <w:p w14:paraId="53B19BDA" w14:textId="4E2BF497" w:rsidR="00EB6E08" w:rsidRDefault="00532564">
      <w:pPr>
        <w:tabs>
          <w:tab w:val="left" w:pos="-1080"/>
        </w:tabs>
        <w:jc w:val="both"/>
        <w:rPr>
          <w:sz w:val="24"/>
          <w:szCs w:val="24"/>
          <w:u w:val="single"/>
        </w:rPr>
      </w:pPr>
      <w:r>
        <w:rPr>
          <w:sz w:val="24"/>
          <w:szCs w:val="24"/>
          <w:u w:val="single"/>
        </w:rPr>
        <w:t xml:space="preserve">Итоговый балл = 70 % Технический балл </w:t>
      </w:r>
      <w:r w:rsidR="00E000AB">
        <w:rPr>
          <w:sz w:val="24"/>
          <w:szCs w:val="24"/>
          <w:u w:val="single"/>
        </w:rPr>
        <w:t>+ 30</w:t>
      </w:r>
      <w:r>
        <w:rPr>
          <w:sz w:val="24"/>
          <w:szCs w:val="24"/>
          <w:u w:val="single"/>
        </w:rPr>
        <w:t>% Финансовый балл</w:t>
      </w:r>
    </w:p>
    <w:p w14:paraId="5FB4D010"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sz w:val="24"/>
          <w:szCs w:val="24"/>
          <w:u w:val="single"/>
        </w:rPr>
      </w:pPr>
    </w:p>
    <w:p w14:paraId="369ED5CC" w14:textId="77777777" w:rsidR="00EB6E08" w:rsidRDefault="00532564">
      <w:pPr>
        <w:numPr>
          <w:ilvl w:val="0"/>
          <w:numId w:val="7"/>
        </w:numPr>
        <w:ind w:hanging="360"/>
        <w:jc w:val="both"/>
        <w:rPr>
          <w:b/>
        </w:rPr>
      </w:pPr>
      <w:r>
        <w:rPr>
          <w:b/>
          <w:sz w:val="24"/>
          <w:szCs w:val="24"/>
        </w:rPr>
        <w:t>Критерии присуждения</w:t>
      </w:r>
    </w:p>
    <w:p w14:paraId="067CC0BD" w14:textId="77777777" w:rsidR="00EB6E08" w:rsidRDefault="00532564">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rFonts w:ascii="Calibri" w:eastAsia="Calibri" w:hAnsi="Calibri" w:cs="Calibri"/>
          <w:sz w:val="22"/>
          <w:szCs w:val="22"/>
        </w:rPr>
      </w:pPr>
      <w:r>
        <w:rPr>
          <w:sz w:val="24"/>
          <w:szCs w:val="24"/>
        </w:rPr>
        <w:t>ЮНФПА примет решение по заключению контракта на закупку услуг на основе фиксированной цены</w:t>
      </w:r>
      <w:r>
        <w:rPr>
          <w:rFonts w:ascii="Calibri" w:eastAsia="Calibri" w:hAnsi="Calibri" w:cs="Calibri"/>
          <w:sz w:val="22"/>
          <w:szCs w:val="22"/>
        </w:rPr>
        <w:t xml:space="preserve"> </w:t>
      </w:r>
      <w:r>
        <w:rPr>
          <w:sz w:val="24"/>
          <w:szCs w:val="24"/>
        </w:rPr>
        <w:t>с поставщиком, который получит максимальный итоговый балл.</w:t>
      </w:r>
    </w:p>
    <w:p w14:paraId="7AFACD07" w14:textId="77777777" w:rsidR="00EB6E08" w:rsidRDefault="00EB6E08">
      <w:pPr>
        <w:rPr>
          <w:sz w:val="24"/>
          <w:szCs w:val="24"/>
        </w:rPr>
      </w:pPr>
    </w:p>
    <w:p w14:paraId="0298727E" w14:textId="77777777" w:rsidR="00EB6E08" w:rsidRDefault="00532564">
      <w:pPr>
        <w:numPr>
          <w:ilvl w:val="0"/>
          <w:numId w:val="7"/>
        </w:numPr>
        <w:ind w:hanging="360"/>
        <w:jc w:val="both"/>
        <w:rPr>
          <w:b/>
        </w:rPr>
      </w:pPr>
      <w:r>
        <w:rPr>
          <w:b/>
          <w:sz w:val="24"/>
          <w:szCs w:val="24"/>
        </w:rPr>
        <w:t>Право на изменение требований во время принятия решения и присуждения контракта.</w:t>
      </w:r>
    </w:p>
    <w:p w14:paraId="2D6D0372" w14:textId="2D0FE213" w:rsidR="00EB6E08" w:rsidRDefault="00532564">
      <w:pPr>
        <w:tabs>
          <w:tab w:val="left" w:pos="851"/>
        </w:tabs>
        <w:spacing w:line="276" w:lineRule="auto"/>
        <w:jc w:val="both"/>
        <w:rPr>
          <w:sz w:val="24"/>
          <w:szCs w:val="24"/>
        </w:rPr>
      </w:pPr>
      <w:r>
        <w:rPr>
          <w:sz w:val="24"/>
          <w:szCs w:val="24"/>
        </w:rPr>
        <w:t xml:space="preserve">ЮНФПА сохраняет за собой право увеличивать или уменьшать объем указанных в данном </w:t>
      </w:r>
      <w:r w:rsidR="00E000AB">
        <w:rPr>
          <w:sz w:val="24"/>
          <w:szCs w:val="24"/>
        </w:rPr>
        <w:t>ЗКП услуг</w:t>
      </w:r>
      <w:r>
        <w:rPr>
          <w:sz w:val="24"/>
          <w:szCs w:val="24"/>
        </w:rPr>
        <w:t xml:space="preserve"> до 20% на момент принятия решения о выборе предложения, без изменения цен за единицу, или других условий. </w:t>
      </w:r>
    </w:p>
    <w:p w14:paraId="4A2A04AE"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sz w:val="24"/>
          <w:szCs w:val="24"/>
          <w:u w:val="single"/>
        </w:rPr>
      </w:pPr>
    </w:p>
    <w:p w14:paraId="49027701" w14:textId="77777777" w:rsidR="00EB6E08" w:rsidRDefault="00532564">
      <w:pPr>
        <w:numPr>
          <w:ilvl w:val="0"/>
          <w:numId w:val="7"/>
        </w:numPr>
        <w:ind w:hanging="360"/>
        <w:jc w:val="both"/>
        <w:rPr>
          <w:b/>
        </w:rPr>
      </w:pPr>
      <w:r>
        <w:rPr>
          <w:b/>
          <w:sz w:val="24"/>
          <w:szCs w:val="24"/>
        </w:rPr>
        <w:t>Условия оплаты</w:t>
      </w:r>
    </w:p>
    <w:p w14:paraId="7E9C3B80" w14:textId="77777777" w:rsidR="00EB6E08" w:rsidRDefault="00532564">
      <w:pPr>
        <w:tabs>
          <w:tab w:val="left" w:pos="851"/>
        </w:tabs>
        <w:spacing w:line="276" w:lineRule="auto"/>
        <w:jc w:val="both"/>
        <w:rPr>
          <w:sz w:val="24"/>
          <w:szCs w:val="24"/>
        </w:rPr>
      </w:pPr>
      <w:r>
        <w:rPr>
          <w:sz w:val="24"/>
          <w:szCs w:val="24"/>
        </w:rPr>
        <w:t xml:space="preserve">Сроки оплаты заказа составляют 30 дней со дня предоставления акта приемки-передачи. </w:t>
      </w:r>
    </w:p>
    <w:p w14:paraId="4AA38B0B" w14:textId="77777777" w:rsidR="00EB6E08" w:rsidRDefault="00EB6E08">
      <w:pPr>
        <w:tabs>
          <w:tab w:val="left" w:pos="851"/>
        </w:tabs>
        <w:spacing w:line="276" w:lineRule="auto"/>
        <w:jc w:val="both"/>
        <w:rPr>
          <w:sz w:val="24"/>
          <w:szCs w:val="24"/>
        </w:rPr>
      </w:pPr>
    </w:p>
    <w:p w14:paraId="7F1A1469" w14:textId="77777777" w:rsidR="00EB6E08" w:rsidRDefault="00C503E4">
      <w:pPr>
        <w:numPr>
          <w:ilvl w:val="0"/>
          <w:numId w:val="7"/>
        </w:numPr>
        <w:ind w:hanging="360"/>
        <w:jc w:val="both"/>
        <w:rPr>
          <w:b/>
        </w:rPr>
      </w:pPr>
      <w:hyperlink r:id="rId9" w:anchor="FraudCorruption">
        <w:r w:rsidR="00532564">
          <w:rPr>
            <w:b/>
            <w:sz w:val="24"/>
            <w:szCs w:val="24"/>
          </w:rPr>
          <w:t>Мошенничество</w:t>
        </w:r>
      </w:hyperlink>
      <w:r w:rsidR="00532564">
        <w:rPr>
          <w:b/>
          <w:sz w:val="24"/>
          <w:szCs w:val="24"/>
        </w:rPr>
        <w:t xml:space="preserve"> и коррупция </w:t>
      </w:r>
    </w:p>
    <w:p w14:paraId="268E042C" w14:textId="77777777" w:rsidR="00EB6E08" w:rsidRDefault="00532564">
      <w:pPr>
        <w:spacing w:line="276" w:lineRule="auto"/>
        <w:jc w:val="both"/>
        <w:rPr>
          <w:sz w:val="24"/>
          <w:szCs w:val="24"/>
        </w:rPr>
      </w:pPr>
      <w:r>
        <w:rPr>
          <w:sz w:val="24"/>
          <w:szCs w:val="24"/>
        </w:rPr>
        <w:t xml:space="preserve">ЮНФПА привержен предотвращать, выявлять и принимать меры против всех действий мошенничества против ЮНФПА и третьих сторон, которые вовлечены в действия ЮНФПА. Политика ЮНФПА касательно мошенничества и коррупции доступна здесь: </w:t>
      </w:r>
      <w:hyperlink r:id="rId10" w:anchor="overlay-context=node/10356/draft">
        <w:proofErr w:type="spellStart"/>
        <w:r>
          <w:rPr>
            <w:color w:val="003366"/>
            <w:sz w:val="24"/>
            <w:szCs w:val="24"/>
            <w:u w:val="single"/>
          </w:rPr>
          <w:t>FraudPolicy</w:t>
        </w:r>
        <w:proofErr w:type="spellEnd"/>
      </w:hyperlink>
      <w:r>
        <w:rPr>
          <w:sz w:val="24"/>
          <w:szCs w:val="24"/>
        </w:rPr>
        <w:t>. Предоставление предложения подразумевает, что Подрядчик осведомлён о данной политике.</w:t>
      </w:r>
    </w:p>
    <w:p w14:paraId="3142C18F" w14:textId="77777777" w:rsidR="00EB6E08" w:rsidRDefault="00EB6E08">
      <w:pPr>
        <w:spacing w:line="276" w:lineRule="auto"/>
        <w:jc w:val="both"/>
        <w:rPr>
          <w:sz w:val="24"/>
          <w:szCs w:val="24"/>
        </w:rPr>
      </w:pPr>
    </w:p>
    <w:p w14:paraId="69085FEA" w14:textId="77777777" w:rsidR="00EB6E08" w:rsidRDefault="00532564">
      <w:pPr>
        <w:jc w:val="both"/>
        <w:rPr>
          <w:sz w:val="24"/>
          <w:szCs w:val="24"/>
        </w:rPr>
      </w:pPr>
      <w:r>
        <w:rPr>
          <w:sz w:val="24"/>
          <w:szCs w:val="24"/>
        </w:rPr>
        <w:t xml:space="preserve">Поставщики, их вспомогательные филиалы, доверенные лица, посредники и руководители должны сотрудничать с Отделом Аудита и Службами по надзору ЮНФПА, также, как и с другими подразделениями по надзору, уполномоченными Исполнительным Директором </w:t>
      </w:r>
      <w:proofErr w:type="spellStart"/>
      <w:proofErr w:type="gramStart"/>
      <w:r>
        <w:rPr>
          <w:sz w:val="24"/>
          <w:szCs w:val="24"/>
        </w:rPr>
        <w:t>ЮНФПА,и</w:t>
      </w:r>
      <w:proofErr w:type="spellEnd"/>
      <w:proofErr w:type="gramEnd"/>
      <w:r>
        <w:rPr>
          <w:sz w:val="24"/>
          <w:szCs w:val="24"/>
        </w:rPr>
        <w:t xml:space="preserve"> Советником по Этическим вопросам ЮНФПА, когда это необходимо.  Данное </w:t>
      </w:r>
      <w:r>
        <w:rPr>
          <w:sz w:val="24"/>
          <w:szCs w:val="24"/>
        </w:rPr>
        <w:lastRenderedPageBreak/>
        <w:t xml:space="preserve">сотрудничество должно включать, но не ограничиваться следующим: доступ ко всем работниками персоналу, представителям, уполномоченным лицам поставщика. Также доступ к предоставлению всех документов по запросу, включая финансовые записи. В случае несостоятельности или невозможности полного сотрудничества с надзорными органами, это будет расценено как обоснованная причина для ЮНФПА и отказаться от сотрудничества и прекратить контракт, а также лишить права и удалить поставщика из списка зарегистрированных поставщиков ЮНФПА.   </w:t>
      </w:r>
    </w:p>
    <w:p w14:paraId="01549377"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24A9EE96" w14:textId="77777777" w:rsidR="00EB6E08" w:rsidRDefault="00532564">
      <w:pPr>
        <w:spacing w:line="276" w:lineRule="auto"/>
        <w:jc w:val="both"/>
        <w:rPr>
          <w:color w:val="003366"/>
          <w:sz w:val="24"/>
          <w:szCs w:val="24"/>
          <w:u w:val="single"/>
        </w:rPr>
      </w:pPr>
      <w:r>
        <w:rPr>
          <w:sz w:val="24"/>
          <w:szCs w:val="24"/>
        </w:rPr>
        <w:t xml:space="preserve">Конфиденциальная горячая линия, направленная против Мошенничества, для предоставления информации по подозрению в мошенничестве, доступна любому поставщику по этой ссылке </w:t>
      </w:r>
      <w:hyperlink r:id="rId11">
        <w:proofErr w:type="spellStart"/>
        <w:r>
          <w:rPr>
            <w:color w:val="003366"/>
            <w:sz w:val="24"/>
            <w:szCs w:val="24"/>
            <w:u w:val="single"/>
          </w:rPr>
          <w:t>UNFPAInvestigationHotline</w:t>
        </w:r>
        <w:proofErr w:type="spellEnd"/>
      </w:hyperlink>
      <w:r>
        <w:rPr>
          <w:color w:val="003366"/>
          <w:sz w:val="24"/>
          <w:szCs w:val="24"/>
          <w:u w:val="single"/>
        </w:rPr>
        <w:t>.</w:t>
      </w:r>
    </w:p>
    <w:p w14:paraId="2632A65E"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00253A22" w14:textId="77777777" w:rsidR="00EB6E08" w:rsidRDefault="00532564">
      <w:pPr>
        <w:numPr>
          <w:ilvl w:val="0"/>
          <w:numId w:val="7"/>
        </w:numPr>
        <w:ind w:hanging="360"/>
        <w:jc w:val="both"/>
        <w:rPr>
          <w:b/>
        </w:rPr>
      </w:pPr>
      <w:r>
        <w:rPr>
          <w:b/>
          <w:sz w:val="24"/>
          <w:szCs w:val="24"/>
        </w:rPr>
        <w:t xml:space="preserve">Политика нулевой терпимости </w:t>
      </w:r>
    </w:p>
    <w:p w14:paraId="2F33DB3E" w14:textId="77777777" w:rsidR="00EB6E08" w:rsidRDefault="00532564">
      <w:pPr>
        <w:jc w:val="both"/>
        <w:rPr>
          <w:sz w:val="24"/>
          <w:szCs w:val="24"/>
        </w:rPr>
      </w:pPr>
      <w:r>
        <w:rPr>
          <w:sz w:val="24"/>
          <w:szCs w:val="24"/>
        </w:rPr>
        <w:t xml:space="preserve">ЮНФПА придерживается политики нулевой терпимости в отношении подарков и гостеприимства. </w:t>
      </w:r>
      <w:r>
        <w:rPr>
          <w:sz w:val="24"/>
          <w:szCs w:val="24"/>
          <w:highlight w:val="white"/>
        </w:rPr>
        <w:t>Поэтому компаниям настоятельно рекомендуется не посылать подарки и знаки признательности сотрудникам ЮНФПА</w:t>
      </w:r>
      <w:r>
        <w:rPr>
          <w:sz w:val="24"/>
          <w:szCs w:val="24"/>
        </w:rPr>
        <w:t xml:space="preserve">. Подробные детали данной политики доступны здесь: </w:t>
      </w:r>
      <w:hyperlink r:id="rId12" w:anchor="ZeroTolerance">
        <w:proofErr w:type="spellStart"/>
        <w:r>
          <w:rPr>
            <w:color w:val="003366"/>
            <w:sz w:val="24"/>
            <w:szCs w:val="24"/>
            <w:u w:val="single"/>
          </w:rPr>
          <w:t>Zero</w:t>
        </w:r>
        <w:proofErr w:type="spellEnd"/>
        <w:r>
          <w:rPr>
            <w:color w:val="003366"/>
            <w:sz w:val="24"/>
            <w:szCs w:val="24"/>
            <w:u w:val="single"/>
          </w:rPr>
          <w:t xml:space="preserve"> </w:t>
        </w:r>
        <w:proofErr w:type="spellStart"/>
        <w:r>
          <w:rPr>
            <w:color w:val="003366"/>
            <w:sz w:val="24"/>
            <w:szCs w:val="24"/>
            <w:u w:val="single"/>
          </w:rPr>
          <w:t>Tolerance</w:t>
        </w:r>
        <w:proofErr w:type="spellEnd"/>
        <w:r>
          <w:rPr>
            <w:color w:val="003366"/>
            <w:sz w:val="24"/>
            <w:szCs w:val="24"/>
            <w:u w:val="single"/>
          </w:rPr>
          <w:t xml:space="preserve"> </w:t>
        </w:r>
        <w:proofErr w:type="spellStart"/>
        <w:r>
          <w:rPr>
            <w:color w:val="003366"/>
            <w:sz w:val="24"/>
            <w:szCs w:val="24"/>
            <w:u w:val="single"/>
          </w:rPr>
          <w:t>Policy</w:t>
        </w:r>
        <w:proofErr w:type="spellEnd"/>
      </w:hyperlink>
      <w:r>
        <w:rPr>
          <w:sz w:val="24"/>
          <w:szCs w:val="24"/>
        </w:rPr>
        <w:t>.</w:t>
      </w:r>
    </w:p>
    <w:p w14:paraId="736EB426" w14:textId="77777777" w:rsidR="00EB6E08" w:rsidRDefault="00EB6E08">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sz w:val="24"/>
          <w:szCs w:val="24"/>
        </w:rPr>
      </w:pPr>
    </w:p>
    <w:p w14:paraId="7902057B" w14:textId="77777777" w:rsidR="00EB6E08" w:rsidRDefault="00532564">
      <w:pPr>
        <w:numPr>
          <w:ilvl w:val="0"/>
          <w:numId w:val="7"/>
        </w:numPr>
        <w:ind w:hanging="360"/>
        <w:jc w:val="both"/>
        <w:rPr>
          <w:b/>
        </w:rPr>
      </w:pPr>
      <w:r>
        <w:rPr>
          <w:b/>
          <w:sz w:val="24"/>
          <w:szCs w:val="24"/>
        </w:rPr>
        <w:t>Несогласие с процессом Запроса Коммерческих предложений</w:t>
      </w:r>
    </w:p>
    <w:p w14:paraId="5D994907" w14:textId="77777777" w:rsidR="00EB6E08" w:rsidRDefault="00EB6E08">
      <w:pPr>
        <w:tabs>
          <w:tab w:val="left" w:pos="851"/>
        </w:tabs>
        <w:spacing w:line="276" w:lineRule="auto"/>
        <w:jc w:val="both"/>
        <w:rPr>
          <w:sz w:val="24"/>
          <w:szCs w:val="24"/>
          <w:highlight w:val="yellow"/>
        </w:rPr>
      </w:pPr>
    </w:p>
    <w:p w14:paraId="30D275AA" w14:textId="03AC7028" w:rsidR="00EB6E08" w:rsidRDefault="00532564" w:rsidP="00927636">
      <w:pPr>
        <w:tabs>
          <w:tab w:val="left" w:pos="851"/>
        </w:tabs>
        <w:spacing w:line="276" w:lineRule="auto"/>
        <w:jc w:val="both"/>
        <w:rPr>
          <w:sz w:val="24"/>
          <w:szCs w:val="24"/>
        </w:rPr>
      </w:pPr>
      <w:bookmarkStart w:id="2" w:name="_1fob9te" w:colFirst="0" w:colLast="0"/>
      <w:bookmarkEnd w:id="2"/>
      <w:r>
        <w:rPr>
          <w:sz w:val="24"/>
          <w:szCs w:val="24"/>
        </w:rPr>
        <w:t>Поставщик(и</w:t>
      </w:r>
      <w:r w:rsidR="00E000AB">
        <w:rPr>
          <w:sz w:val="24"/>
          <w:szCs w:val="24"/>
        </w:rPr>
        <w:t>), полагающий</w:t>
      </w:r>
      <w:r>
        <w:rPr>
          <w:sz w:val="24"/>
          <w:szCs w:val="24"/>
        </w:rPr>
        <w:t xml:space="preserve"> что с ним несправедливо обошлись в связи с объявлением тендера, проведением оценки или заключением контракта может направить жалобу Заместителю Представителя ЮНФПА в РБ, г-же Елене Касько, с копией Главному специалисту по административно-финансовым вопросам ЮНФПА в РБ, г-же Евгении </w:t>
      </w:r>
      <w:proofErr w:type="spellStart"/>
      <w:r>
        <w:rPr>
          <w:sz w:val="24"/>
          <w:szCs w:val="24"/>
        </w:rPr>
        <w:t>Черкун</w:t>
      </w:r>
      <w:proofErr w:type="spellEnd"/>
      <w:r>
        <w:rPr>
          <w:sz w:val="24"/>
          <w:szCs w:val="24"/>
        </w:rPr>
        <w:t xml:space="preserve">, по следующим электронным адресам: </w:t>
      </w:r>
      <w:hyperlink r:id="rId13">
        <w:r>
          <w:rPr>
            <w:color w:val="003366"/>
            <w:sz w:val="24"/>
            <w:szCs w:val="24"/>
            <w:u w:val="single"/>
          </w:rPr>
          <w:t>kasko@unfpa.org</w:t>
        </w:r>
      </w:hyperlink>
      <w:r w:rsidR="00927636" w:rsidRPr="00927636">
        <w:rPr>
          <w:color w:val="003366"/>
          <w:sz w:val="24"/>
          <w:szCs w:val="24"/>
          <w:u w:val="single"/>
        </w:rPr>
        <w:t xml:space="preserve"> </w:t>
      </w:r>
      <w:r>
        <w:rPr>
          <w:sz w:val="24"/>
          <w:szCs w:val="24"/>
        </w:rPr>
        <w:t xml:space="preserve">и </w:t>
      </w:r>
      <w:hyperlink r:id="rId14">
        <w:r>
          <w:rPr>
            <w:color w:val="003366"/>
            <w:sz w:val="24"/>
            <w:szCs w:val="24"/>
            <w:u w:val="single"/>
          </w:rPr>
          <w:t>cherkun@unfpa.org</w:t>
        </w:r>
      </w:hyperlink>
      <w:r>
        <w:rPr>
          <w:sz w:val="24"/>
          <w:szCs w:val="24"/>
        </w:rPr>
        <w:t xml:space="preserve">. В случае неудовлетворения ответом Заместителя Представителя ЮНФПА в РБ, поставщик может связаться с Руководителем Отделения закупок товаров и услуг по адресу </w:t>
      </w:r>
      <w:hyperlink r:id="rId15">
        <w:r>
          <w:rPr>
            <w:color w:val="003366"/>
            <w:sz w:val="24"/>
            <w:szCs w:val="24"/>
            <w:u w:val="single"/>
          </w:rPr>
          <w:t>procurement@unfpa.org</w:t>
        </w:r>
      </w:hyperlink>
      <w:r>
        <w:rPr>
          <w:sz w:val="24"/>
          <w:szCs w:val="24"/>
        </w:rPr>
        <w:t>.</w:t>
      </w:r>
    </w:p>
    <w:p w14:paraId="7DD6999B" w14:textId="77777777" w:rsidR="00927636" w:rsidRDefault="00927636" w:rsidP="00927636">
      <w:pPr>
        <w:tabs>
          <w:tab w:val="left" w:pos="851"/>
        </w:tabs>
        <w:spacing w:line="276" w:lineRule="auto"/>
        <w:jc w:val="both"/>
        <w:rPr>
          <w:sz w:val="24"/>
          <w:szCs w:val="24"/>
        </w:rPr>
      </w:pPr>
    </w:p>
    <w:p w14:paraId="14F8BF3F" w14:textId="77777777" w:rsidR="00EB6E08" w:rsidRDefault="00532564">
      <w:pPr>
        <w:numPr>
          <w:ilvl w:val="0"/>
          <w:numId w:val="7"/>
        </w:numPr>
        <w:ind w:hanging="360"/>
        <w:jc w:val="both"/>
        <w:rPr>
          <w:b/>
        </w:rPr>
      </w:pPr>
      <w:r>
        <w:rPr>
          <w:b/>
          <w:sz w:val="24"/>
          <w:szCs w:val="24"/>
        </w:rPr>
        <w:t>Оговорка</w:t>
      </w:r>
    </w:p>
    <w:p w14:paraId="42FEA650" w14:textId="0F07C067" w:rsidR="00EB6E08" w:rsidRDefault="00532564">
      <w:pPr>
        <w:tabs>
          <w:tab w:val="left" w:pos="851"/>
        </w:tabs>
        <w:spacing w:line="276" w:lineRule="auto"/>
        <w:jc w:val="both"/>
        <w:rPr>
          <w:sz w:val="24"/>
          <w:szCs w:val="24"/>
        </w:rPr>
      </w:pPr>
      <w:r>
        <w:rPr>
          <w:sz w:val="24"/>
          <w:szCs w:val="24"/>
        </w:rPr>
        <w:t>В случае если какая-нибудь из ссылок данного ЗКП будет недоступна по любой причине, поставщики могут связаться с контактным лицом, указанным выше,</w:t>
      </w:r>
      <w:r w:rsidR="00F2342E">
        <w:rPr>
          <w:sz w:val="24"/>
          <w:szCs w:val="24"/>
        </w:rPr>
        <w:t xml:space="preserve"> </w:t>
      </w:r>
      <w:r>
        <w:rPr>
          <w:sz w:val="24"/>
          <w:szCs w:val="24"/>
        </w:rPr>
        <w:t>для запроса документа (</w:t>
      </w:r>
      <w:proofErr w:type="spellStart"/>
      <w:r>
        <w:rPr>
          <w:sz w:val="24"/>
          <w:szCs w:val="24"/>
        </w:rPr>
        <w:t>ов</w:t>
      </w:r>
      <w:proofErr w:type="spellEnd"/>
      <w:r>
        <w:rPr>
          <w:sz w:val="24"/>
          <w:szCs w:val="24"/>
        </w:rPr>
        <w:t>) в PDF версии.</w:t>
      </w:r>
    </w:p>
    <w:p w14:paraId="3E3F2F2B" w14:textId="35E905B8" w:rsidR="00EB6E08" w:rsidRDefault="00EB6E08">
      <w:pPr>
        <w:tabs>
          <w:tab w:val="left" w:pos="851"/>
        </w:tabs>
        <w:spacing w:line="276" w:lineRule="auto"/>
        <w:jc w:val="both"/>
        <w:rPr>
          <w:sz w:val="24"/>
          <w:szCs w:val="24"/>
        </w:rPr>
      </w:pPr>
    </w:p>
    <w:p w14:paraId="23885155" w14:textId="5380F40D" w:rsidR="00927636" w:rsidRDefault="00927636">
      <w:pPr>
        <w:tabs>
          <w:tab w:val="left" w:pos="851"/>
        </w:tabs>
        <w:spacing w:line="276" w:lineRule="auto"/>
        <w:jc w:val="both"/>
        <w:rPr>
          <w:sz w:val="24"/>
          <w:szCs w:val="24"/>
        </w:rPr>
      </w:pPr>
    </w:p>
    <w:p w14:paraId="190151E0" w14:textId="1C773E89" w:rsidR="00EB6E08" w:rsidRDefault="00532564">
      <w:pPr>
        <w:spacing w:before="280" w:after="280"/>
        <w:ind w:firstLine="720"/>
        <w:rPr>
          <w:sz w:val="24"/>
          <w:szCs w:val="24"/>
        </w:rPr>
      </w:pPr>
      <w:r>
        <w:rPr>
          <w:sz w:val="24"/>
          <w:szCs w:val="24"/>
        </w:rPr>
        <w:t>Е. В. Касько</w:t>
      </w:r>
      <w:r>
        <w:rPr>
          <w:sz w:val="24"/>
          <w:szCs w:val="24"/>
        </w:rPr>
        <w:tab/>
      </w:r>
      <w:r>
        <w:rPr>
          <w:sz w:val="24"/>
          <w:szCs w:val="24"/>
        </w:rPr>
        <w:tab/>
      </w:r>
      <w:r>
        <w:rPr>
          <w:sz w:val="24"/>
          <w:szCs w:val="24"/>
        </w:rPr>
        <w:tab/>
      </w:r>
      <w:r>
        <w:rPr>
          <w:sz w:val="24"/>
          <w:szCs w:val="24"/>
        </w:rPr>
        <w:tab/>
      </w:r>
      <w:r>
        <w:rPr>
          <w:sz w:val="24"/>
          <w:szCs w:val="24"/>
        </w:rPr>
        <w:tab/>
        <w:t xml:space="preserve">Заместитель </w:t>
      </w:r>
      <w:r w:rsidR="00411DAA">
        <w:rPr>
          <w:sz w:val="24"/>
          <w:szCs w:val="24"/>
        </w:rPr>
        <w:t>П</w:t>
      </w:r>
      <w:r>
        <w:rPr>
          <w:sz w:val="24"/>
          <w:szCs w:val="24"/>
        </w:rPr>
        <w:t>редставителя</w:t>
      </w:r>
    </w:p>
    <w:p w14:paraId="647957E4" w14:textId="62A2E0BA" w:rsidR="00EB6E08" w:rsidRDefault="00532564" w:rsidP="00927636">
      <w:pPr>
        <w:spacing w:after="2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ЮНФПА в Республике Беларусь</w:t>
      </w:r>
    </w:p>
    <w:p w14:paraId="22E29FD0" w14:textId="77777777" w:rsidR="00927636" w:rsidRDefault="00927636" w:rsidP="00927636">
      <w:pPr>
        <w:rPr>
          <w:b/>
          <w:sz w:val="24"/>
          <w:szCs w:val="24"/>
        </w:rPr>
      </w:pPr>
    </w:p>
    <w:p w14:paraId="57A6910B" w14:textId="6EC1C5E5" w:rsidR="00EB6E08" w:rsidRDefault="00532564" w:rsidP="00927636">
      <w:pPr>
        <w:rPr>
          <w:b/>
          <w:sz w:val="24"/>
          <w:szCs w:val="24"/>
        </w:rPr>
      </w:pPr>
      <w:r>
        <w:rPr>
          <w:b/>
          <w:sz w:val="24"/>
          <w:szCs w:val="24"/>
        </w:rPr>
        <w:t>Форма ценового предложения</w:t>
      </w:r>
    </w:p>
    <w:p w14:paraId="1AD1D668" w14:textId="77777777" w:rsidR="00927636" w:rsidRPr="00927636" w:rsidRDefault="00927636" w:rsidP="00927636"/>
    <w:tbl>
      <w:tblPr>
        <w:tblStyle w:val="a5"/>
        <w:tblW w:w="9749" w:type="dxa"/>
        <w:tblInd w:w="-115"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355"/>
        <w:gridCol w:w="4394"/>
      </w:tblGrid>
      <w:tr w:rsidR="00EB6E08" w14:paraId="31E9DC01" w14:textId="77777777" w:rsidTr="00660CF1">
        <w:tc>
          <w:tcPr>
            <w:tcW w:w="5355" w:type="dxa"/>
          </w:tcPr>
          <w:p w14:paraId="2C1727F7" w14:textId="77777777" w:rsidR="00EB6E08" w:rsidRDefault="00532564">
            <w:pPr>
              <w:rPr>
                <w:b/>
                <w:sz w:val="24"/>
                <w:szCs w:val="24"/>
              </w:rPr>
            </w:pPr>
            <w:r>
              <w:rPr>
                <w:b/>
                <w:sz w:val="24"/>
                <w:szCs w:val="24"/>
              </w:rPr>
              <w:t>Наименование поставщика:</w:t>
            </w:r>
          </w:p>
        </w:tc>
        <w:tc>
          <w:tcPr>
            <w:tcW w:w="4394" w:type="dxa"/>
            <w:vAlign w:val="center"/>
          </w:tcPr>
          <w:p w14:paraId="0F6507D3" w14:textId="77777777" w:rsidR="00EB6E08" w:rsidRDefault="00EB6E08">
            <w:pPr>
              <w:jc w:val="center"/>
              <w:rPr>
                <w:sz w:val="24"/>
                <w:szCs w:val="24"/>
              </w:rPr>
            </w:pPr>
          </w:p>
        </w:tc>
      </w:tr>
      <w:tr w:rsidR="00EB6E08" w14:paraId="213AA25B" w14:textId="77777777" w:rsidTr="00660CF1">
        <w:tc>
          <w:tcPr>
            <w:tcW w:w="5355" w:type="dxa"/>
          </w:tcPr>
          <w:p w14:paraId="73A9EE99" w14:textId="77777777" w:rsidR="00EB6E08" w:rsidRDefault="00532564">
            <w:pPr>
              <w:rPr>
                <w:b/>
                <w:sz w:val="24"/>
                <w:szCs w:val="24"/>
              </w:rPr>
            </w:pPr>
            <w:r>
              <w:rPr>
                <w:b/>
                <w:sz w:val="24"/>
                <w:szCs w:val="24"/>
              </w:rPr>
              <w:t>Дата предложения:</w:t>
            </w:r>
          </w:p>
        </w:tc>
        <w:tc>
          <w:tcPr>
            <w:tcW w:w="4394" w:type="dxa"/>
            <w:vAlign w:val="center"/>
          </w:tcPr>
          <w:p w14:paraId="5933546C" w14:textId="77777777" w:rsidR="00EB6E08" w:rsidRDefault="00532564">
            <w:pPr>
              <w:jc w:val="center"/>
              <w:rPr>
                <w:sz w:val="24"/>
                <w:szCs w:val="24"/>
              </w:rPr>
            </w:pPr>
            <w:r>
              <w:rPr>
                <w:sz w:val="24"/>
                <w:szCs w:val="24"/>
              </w:rPr>
              <w:t>Нажмите для ввода даты</w:t>
            </w:r>
          </w:p>
        </w:tc>
      </w:tr>
      <w:tr w:rsidR="00EB6E08" w14:paraId="0DDACE8F" w14:textId="77777777" w:rsidTr="00660CF1">
        <w:tc>
          <w:tcPr>
            <w:tcW w:w="5355" w:type="dxa"/>
          </w:tcPr>
          <w:p w14:paraId="61733ED8" w14:textId="77777777" w:rsidR="00EB6E08" w:rsidRDefault="00532564">
            <w:pPr>
              <w:rPr>
                <w:b/>
                <w:sz w:val="24"/>
                <w:szCs w:val="24"/>
              </w:rPr>
            </w:pPr>
            <w:r>
              <w:rPr>
                <w:b/>
                <w:sz w:val="24"/>
                <w:szCs w:val="24"/>
              </w:rPr>
              <w:t>Nº Запроса коммерческого предложения:</w:t>
            </w:r>
          </w:p>
        </w:tc>
        <w:tc>
          <w:tcPr>
            <w:tcW w:w="4394" w:type="dxa"/>
            <w:vAlign w:val="center"/>
          </w:tcPr>
          <w:p w14:paraId="1D3ED0BE" w14:textId="766FF69C" w:rsidR="00EB6E08" w:rsidRDefault="00532564" w:rsidP="00314C28">
            <w:pPr>
              <w:jc w:val="center"/>
              <w:rPr>
                <w:sz w:val="24"/>
                <w:szCs w:val="24"/>
              </w:rPr>
            </w:pPr>
            <w:r>
              <w:rPr>
                <w:sz w:val="24"/>
                <w:szCs w:val="24"/>
              </w:rPr>
              <w:t>UNFPA/BLR/RFQ/</w:t>
            </w:r>
            <w:r w:rsidR="007E3426" w:rsidRPr="00330F59">
              <w:rPr>
                <w:sz w:val="24"/>
                <w:szCs w:val="24"/>
              </w:rPr>
              <w:t>201</w:t>
            </w:r>
            <w:r w:rsidR="007E3426">
              <w:rPr>
                <w:sz w:val="24"/>
                <w:szCs w:val="24"/>
              </w:rPr>
              <w:t>8</w:t>
            </w:r>
            <w:r w:rsidRPr="00330F59">
              <w:rPr>
                <w:sz w:val="24"/>
                <w:szCs w:val="24"/>
              </w:rPr>
              <w:t>/</w:t>
            </w:r>
            <w:r w:rsidR="00314C28" w:rsidRPr="005D0B71">
              <w:rPr>
                <w:sz w:val="24"/>
                <w:szCs w:val="24"/>
              </w:rPr>
              <w:t>00</w:t>
            </w:r>
            <w:r w:rsidR="00314C28">
              <w:rPr>
                <w:sz w:val="24"/>
                <w:szCs w:val="24"/>
              </w:rPr>
              <w:t>6</w:t>
            </w:r>
          </w:p>
        </w:tc>
      </w:tr>
      <w:tr w:rsidR="00EB6E08" w14:paraId="770E6AF7" w14:textId="77777777" w:rsidTr="00660CF1">
        <w:tc>
          <w:tcPr>
            <w:tcW w:w="5355" w:type="dxa"/>
          </w:tcPr>
          <w:p w14:paraId="1E330D02" w14:textId="3E7F0B45" w:rsidR="00EB6E08" w:rsidRDefault="0049185A" w:rsidP="0049185A">
            <w:pPr>
              <w:rPr>
                <w:b/>
                <w:sz w:val="24"/>
                <w:szCs w:val="24"/>
              </w:rPr>
            </w:pPr>
            <w:r>
              <w:rPr>
                <w:b/>
                <w:sz w:val="24"/>
                <w:szCs w:val="24"/>
              </w:rPr>
              <w:t>Код в</w:t>
            </w:r>
            <w:r w:rsidR="00532564">
              <w:rPr>
                <w:b/>
                <w:sz w:val="24"/>
                <w:szCs w:val="24"/>
              </w:rPr>
              <w:t>алют</w:t>
            </w:r>
            <w:r>
              <w:rPr>
                <w:b/>
                <w:sz w:val="24"/>
                <w:szCs w:val="24"/>
              </w:rPr>
              <w:t>ы</w:t>
            </w:r>
            <w:r w:rsidR="00532564">
              <w:rPr>
                <w:b/>
                <w:sz w:val="24"/>
                <w:szCs w:val="24"/>
              </w:rPr>
              <w:t xml:space="preserve"> (оплата производится в валюте ценового предложения):</w:t>
            </w:r>
          </w:p>
        </w:tc>
        <w:tc>
          <w:tcPr>
            <w:tcW w:w="4394" w:type="dxa"/>
            <w:vAlign w:val="center"/>
          </w:tcPr>
          <w:p w14:paraId="2786BD07" w14:textId="0EFFF1DA" w:rsidR="00EB6E08" w:rsidRPr="00B86211" w:rsidRDefault="00EB6E08" w:rsidP="0049185A">
            <w:pPr>
              <w:jc w:val="center"/>
              <w:rPr>
                <w:sz w:val="24"/>
                <w:szCs w:val="24"/>
              </w:rPr>
            </w:pPr>
          </w:p>
        </w:tc>
      </w:tr>
      <w:tr w:rsidR="00EB6E08" w14:paraId="66D1CE3E" w14:textId="77777777" w:rsidTr="00660CF1">
        <w:tc>
          <w:tcPr>
            <w:tcW w:w="5355" w:type="dxa"/>
            <w:tcBorders>
              <w:bottom w:val="single" w:sz="4" w:space="0" w:color="F2F2F2"/>
            </w:tcBorders>
          </w:tcPr>
          <w:p w14:paraId="7F2A731F" w14:textId="77777777" w:rsidR="00EB6E08" w:rsidRDefault="00532564">
            <w:pPr>
              <w:rPr>
                <w:b/>
                <w:sz w:val="24"/>
                <w:szCs w:val="24"/>
              </w:rPr>
            </w:pPr>
            <w:r>
              <w:rPr>
                <w:b/>
                <w:sz w:val="24"/>
                <w:szCs w:val="24"/>
              </w:rPr>
              <w:t>Срок действия ценового предложения:</w:t>
            </w:r>
          </w:p>
          <w:p w14:paraId="1A8F73F6" w14:textId="77777777" w:rsidR="00EB6E08" w:rsidRDefault="00532564">
            <w:pPr>
              <w:jc w:val="both"/>
              <w:rPr>
                <w:b/>
                <w:i/>
                <w:sz w:val="24"/>
                <w:szCs w:val="24"/>
              </w:rPr>
            </w:pPr>
            <w:r>
              <w:rPr>
                <w:i/>
                <w:sz w:val="24"/>
                <w:szCs w:val="24"/>
              </w:rPr>
              <w:t>(Ценовое предложение должно быть действительным в течение минимум 3 месяцев после крайнего срока подачи документов.)</w:t>
            </w:r>
          </w:p>
        </w:tc>
        <w:tc>
          <w:tcPr>
            <w:tcW w:w="4394" w:type="dxa"/>
            <w:tcBorders>
              <w:bottom w:val="single" w:sz="4" w:space="0" w:color="F2F2F2"/>
            </w:tcBorders>
            <w:vAlign w:val="center"/>
          </w:tcPr>
          <w:p w14:paraId="0C60560C" w14:textId="77777777" w:rsidR="00EB6E08" w:rsidRDefault="00EB6E08">
            <w:pPr>
              <w:jc w:val="center"/>
              <w:rPr>
                <w:sz w:val="24"/>
                <w:szCs w:val="24"/>
              </w:rPr>
            </w:pPr>
          </w:p>
        </w:tc>
      </w:tr>
    </w:tbl>
    <w:p w14:paraId="10902DF5" w14:textId="78D4A2A7" w:rsidR="00EB6E08" w:rsidRDefault="00EB6E08" w:rsidP="00927636">
      <w:pPr>
        <w:pStyle w:val="Title"/>
        <w:jc w:val="left"/>
      </w:pPr>
    </w:p>
    <w:tbl>
      <w:tblPr>
        <w:tblStyle w:val="a6"/>
        <w:tblW w:w="1034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2"/>
        <w:gridCol w:w="2976"/>
      </w:tblGrid>
      <w:tr w:rsidR="00EB6E08" w14:paraId="137AD3F9" w14:textId="77777777">
        <w:trPr>
          <w:trHeight w:val="980"/>
        </w:trPr>
        <w:tc>
          <w:tcPr>
            <w:tcW w:w="7372" w:type="dxa"/>
          </w:tcPr>
          <w:p w14:paraId="063FBD31" w14:textId="77777777" w:rsidR="00EB6E08" w:rsidRDefault="00532564">
            <w:pPr>
              <w:jc w:val="center"/>
              <w:rPr>
                <w:sz w:val="24"/>
                <w:szCs w:val="24"/>
              </w:rPr>
            </w:pPr>
            <w:r>
              <w:rPr>
                <w:sz w:val="24"/>
                <w:szCs w:val="24"/>
              </w:rPr>
              <w:t>Расходы на оплату профессиональных услуг</w:t>
            </w:r>
          </w:p>
        </w:tc>
        <w:tc>
          <w:tcPr>
            <w:tcW w:w="2976" w:type="dxa"/>
          </w:tcPr>
          <w:p w14:paraId="5649A238" w14:textId="21C1B650" w:rsidR="00EB6E08" w:rsidRDefault="00532564">
            <w:pPr>
              <w:jc w:val="center"/>
              <w:rPr>
                <w:sz w:val="24"/>
                <w:szCs w:val="24"/>
              </w:rPr>
            </w:pPr>
            <w:r>
              <w:rPr>
                <w:sz w:val="24"/>
                <w:szCs w:val="24"/>
              </w:rPr>
              <w:t>Стоимость</w:t>
            </w:r>
            <w:r w:rsidR="00B86211">
              <w:rPr>
                <w:sz w:val="24"/>
                <w:szCs w:val="24"/>
              </w:rPr>
              <w:t xml:space="preserve"> </w:t>
            </w:r>
            <w:r w:rsidR="00B86211" w:rsidRPr="00873B14">
              <w:rPr>
                <w:i/>
                <w:sz w:val="24"/>
                <w:szCs w:val="24"/>
              </w:rPr>
              <w:t>(</w:t>
            </w:r>
            <w:r w:rsidRPr="00873B14">
              <w:rPr>
                <w:i/>
                <w:sz w:val="24"/>
                <w:szCs w:val="24"/>
              </w:rPr>
              <w:t>BYN</w:t>
            </w:r>
            <w:r w:rsidR="008A3BFD" w:rsidRPr="00873B14">
              <w:rPr>
                <w:i/>
                <w:sz w:val="24"/>
                <w:szCs w:val="24"/>
              </w:rPr>
              <w:t>/</w:t>
            </w:r>
            <w:r w:rsidR="008A3BFD" w:rsidRPr="00873B14">
              <w:rPr>
                <w:i/>
                <w:sz w:val="24"/>
                <w:szCs w:val="24"/>
                <w:lang w:val="en-US"/>
              </w:rPr>
              <w:t>USD</w:t>
            </w:r>
            <w:r w:rsidR="00B86211" w:rsidRPr="00873B14">
              <w:rPr>
                <w:i/>
                <w:sz w:val="24"/>
                <w:szCs w:val="24"/>
              </w:rPr>
              <w:t>:</w:t>
            </w:r>
            <w:r w:rsidR="008A3BFD" w:rsidRPr="00873B14">
              <w:rPr>
                <w:i/>
                <w:sz w:val="24"/>
                <w:szCs w:val="24"/>
              </w:rPr>
              <w:t xml:space="preserve"> указать валюту предложения)</w:t>
            </w:r>
            <w:r w:rsidRPr="00B86211">
              <w:rPr>
                <w:i/>
                <w:sz w:val="24"/>
                <w:szCs w:val="24"/>
              </w:rPr>
              <w:t>,</w:t>
            </w:r>
          </w:p>
          <w:p w14:paraId="61E118A1" w14:textId="77777777" w:rsidR="00EB6E08" w:rsidRDefault="00532564">
            <w:pPr>
              <w:jc w:val="center"/>
              <w:rPr>
                <w:sz w:val="24"/>
                <w:szCs w:val="24"/>
              </w:rPr>
            </w:pPr>
            <w:r>
              <w:rPr>
                <w:sz w:val="24"/>
                <w:szCs w:val="24"/>
              </w:rPr>
              <w:t>включая НДС</w:t>
            </w:r>
          </w:p>
        </w:tc>
      </w:tr>
      <w:tr w:rsidR="00EB6E08" w14:paraId="46F90248" w14:textId="77777777">
        <w:tc>
          <w:tcPr>
            <w:tcW w:w="7372" w:type="dxa"/>
          </w:tcPr>
          <w:p w14:paraId="6A22B81E" w14:textId="5DDACA10" w:rsidR="00EB6E08" w:rsidRDefault="00E94764" w:rsidP="00E94764">
            <w:pPr>
              <w:rPr>
                <w:sz w:val="24"/>
                <w:szCs w:val="24"/>
              </w:rPr>
            </w:pPr>
            <w:r w:rsidRPr="00E94764">
              <w:rPr>
                <w:sz w:val="24"/>
                <w:szCs w:val="24"/>
              </w:rPr>
              <w:t>Разработк</w:t>
            </w:r>
            <w:r>
              <w:rPr>
                <w:sz w:val="24"/>
                <w:szCs w:val="24"/>
              </w:rPr>
              <w:t xml:space="preserve">а </w:t>
            </w:r>
            <w:r w:rsidRPr="00E94764">
              <w:rPr>
                <w:sz w:val="24"/>
                <w:szCs w:val="24"/>
              </w:rPr>
              <w:t>детальной концепции и производство программного обеспечения для виртуальной реальности, контента для визуального оформления</w:t>
            </w:r>
            <w:r>
              <w:rPr>
                <w:sz w:val="24"/>
                <w:szCs w:val="24"/>
              </w:rPr>
              <w:t xml:space="preserve"> выставки. </w:t>
            </w:r>
          </w:p>
        </w:tc>
        <w:tc>
          <w:tcPr>
            <w:tcW w:w="2976" w:type="dxa"/>
          </w:tcPr>
          <w:p w14:paraId="50FE4DBC" w14:textId="77777777" w:rsidR="00EB6E08" w:rsidRDefault="00EB6E08">
            <w:pPr>
              <w:rPr>
                <w:b/>
                <w:sz w:val="24"/>
                <w:szCs w:val="24"/>
              </w:rPr>
            </w:pPr>
          </w:p>
        </w:tc>
      </w:tr>
      <w:tr w:rsidR="009D2A9E" w14:paraId="08416F63" w14:textId="77777777">
        <w:tc>
          <w:tcPr>
            <w:tcW w:w="7372" w:type="dxa"/>
          </w:tcPr>
          <w:p w14:paraId="36247742" w14:textId="6EA530B0" w:rsidR="009D2A9E" w:rsidRDefault="00E94764" w:rsidP="00314C28">
            <w:pPr>
              <w:rPr>
                <w:sz w:val="24"/>
                <w:szCs w:val="24"/>
              </w:rPr>
            </w:pPr>
            <w:r>
              <w:rPr>
                <w:sz w:val="24"/>
                <w:szCs w:val="24"/>
              </w:rPr>
              <w:t>П</w:t>
            </w:r>
            <w:r w:rsidRPr="00E94764">
              <w:rPr>
                <w:sz w:val="24"/>
                <w:szCs w:val="24"/>
              </w:rPr>
              <w:t>роизводство всех необходимых материалов для оформления выставки “под ключ” (</w:t>
            </w:r>
            <w:proofErr w:type="spellStart"/>
            <w:r w:rsidRPr="00E94764">
              <w:rPr>
                <w:sz w:val="24"/>
                <w:szCs w:val="24"/>
              </w:rPr>
              <w:t>ролапы</w:t>
            </w:r>
            <w:proofErr w:type="spellEnd"/>
            <w:r w:rsidRPr="00E94764">
              <w:rPr>
                <w:sz w:val="24"/>
                <w:szCs w:val="24"/>
              </w:rPr>
              <w:t xml:space="preserve">, ограждение пространства, </w:t>
            </w:r>
            <w:proofErr w:type="spellStart"/>
            <w:r w:rsidRPr="00E94764">
              <w:rPr>
                <w:sz w:val="24"/>
                <w:szCs w:val="24"/>
              </w:rPr>
              <w:t>ит.</w:t>
            </w:r>
            <w:r w:rsidR="00314C28">
              <w:rPr>
                <w:sz w:val="24"/>
                <w:szCs w:val="24"/>
              </w:rPr>
              <w:t>п</w:t>
            </w:r>
            <w:proofErr w:type="spellEnd"/>
            <w:r w:rsidRPr="00E94764">
              <w:rPr>
                <w:sz w:val="24"/>
                <w:szCs w:val="24"/>
              </w:rPr>
              <w:t>. в рамках предложенного концептуального решения</w:t>
            </w:r>
            <w:r w:rsidR="00314C28">
              <w:rPr>
                <w:sz w:val="24"/>
                <w:szCs w:val="24"/>
              </w:rPr>
              <w:t xml:space="preserve"> визуального оформления выставки</w:t>
            </w:r>
            <w:r w:rsidRPr="00E94764">
              <w:rPr>
                <w:sz w:val="24"/>
                <w:szCs w:val="24"/>
              </w:rPr>
              <w:t xml:space="preserve">) </w:t>
            </w:r>
          </w:p>
        </w:tc>
        <w:tc>
          <w:tcPr>
            <w:tcW w:w="2976" w:type="dxa"/>
          </w:tcPr>
          <w:p w14:paraId="2FFFED5A" w14:textId="77777777" w:rsidR="009D2A9E" w:rsidRDefault="009D2A9E">
            <w:pPr>
              <w:rPr>
                <w:b/>
                <w:sz w:val="24"/>
                <w:szCs w:val="24"/>
              </w:rPr>
            </w:pPr>
          </w:p>
        </w:tc>
      </w:tr>
      <w:tr w:rsidR="00EB6E08" w14:paraId="38BBB7CD" w14:textId="77777777">
        <w:tc>
          <w:tcPr>
            <w:tcW w:w="7372" w:type="dxa"/>
          </w:tcPr>
          <w:p w14:paraId="59D96DF4" w14:textId="77777777" w:rsidR="00EB6E08" w:rsidRDefault="00532564">
            <w:pPr>
              <w:jc w:val="right"/>
              <w:rPr>
                <w:sz w:val="24"/>
                <w:szCs w:val="24"/>
              </w:rPr>
            </w:pPr>
            <w:r>
              <w:rPr>
                <w:sz w:val="24"/>
                <w:szCs w:val="24"/>
              </w:rPr>
              <w:t>ИТОГО</w:t>
            </w:r>
          </w:p>
        </w:tc>
        <w:tc>
          <w:tcPr>
            <w:tcW w:w="2976" w:type="dxa"/>
          </w:tcPr>
          <w:p w14:paraId="055C15C4" w14:textId="77777777" w:rsidR="00EB6E08" w:rsidRDefault="00EB6E08">
            <w:pPr>
              <w:jc w:val="center"/>
              <w:rPr>
                <w:b/>
                <w:sz w:val="24"/>
                <w:szCs w:val="24"/>
              </w:rPr>
            </w:pPr>
          </w:p>
        </w:tc>
      </w:tr>
    </w:tbl>
    <w:p w14:paraId="1ACED67B" w14:textId="6F285A6E" w:rsidR="00EB6E08" w:rsidRDefault="00952DA0">
      <w:pPr>
        <w:rPr>
          <w:b/>
          <w:sz w:val="24"/>
          <w:szCs w:val="24"/>
        </w:rPr>
      </w:pPr>
      <w:r>
        <w:rPr>
          <w:noProof/>
        </w:rPr>
        <mc:AlternateContent>
          <mc:Choice Requires="wps">
            <w:drawing>
              <wp:anchor distT="0" distB="0" distL="114300" distR="114300" simplePos="0" relativeHeight="251661312" behindDoc="0" locked="0" layoutInCell="0" hidden="0" allowOverlap="1" wp14:anchorId="4065A50F" wp14:editId="49103F81">
                <wp:simplePos x="0" y="0"/>
                <wp:positionH relativeFrom="margin">
                  <wp:posOffset>-462305</wp:posOffset>
                </wp:positionH>
                <wp:positionV relativeFrom="paragraph">
                  <wp:posOffset>206908</wp:posOffset>
                </wp:positionV>
                <wp:extent cx="6553200" cy="307239"/>
                <wp:effectExtent l="0" t="0" r="19050" b="17145"/>
                <wp:wrapNone/>
                <wp:docPr id="5" name="Полилиния: фигура 5"/>
                <wp:cNvGraphicFramePr/>
                <a:graphic xmlns:a="http://schemas.openxmlformats.org/drawingml/2006/main">
                  <a:graphicData uri="http://schemas.microsoft.com/office/word/2010/wordprocessingShape">
                    <wps:wsp>
                      <wps:cNvSpPr/>
                      <wps:spPr>
                        <a:xfrm>
                          <a:off x="0" y="0"/>
                          <a:ext cx="6553200" cy="307239"/>
                        </a:xfrm>
                        <a:custGeom>
                          <a:avLst/>
                          <a:gdLst/>
                          <a:ahLst/>
                          <a:cxnLst/>
                          <a:rect l="0" t="0" r="0" b="0"/>
                          <a:pathLst>
                            <a:path w="6179820" h="685800" extrusionOk="0">
                              <a:moveTo>
                                <a:pt x="0" y="0"/>
                              </a:moveTo>
                              <a:lnTo>
                                <a:pt x="0" y="685800"/>
                              </a:lnTo>
                              <a:lnTo>
                                <a:pt x="6179820" y="685800"/>
                              </a:lnTo>
                              <a:lnTo>
                                <a:pt x="6179820" y="0"/>
                              </a:lnTo>
                              <a:close/>
                            </a:path>
                          </a:pathLst>
                        </a:custGeom>
                        <a:noFill/>
                        <a:ln w="12700" cap="flat" cmpd="sng">
                          <a:solidFill>
                            <a:srgbClr val="000000"/>
                          </a:solidFill>
                          <a:prstDash val="solid"/>
                          <a:miter/>
                          <a:headEnd type="none" w="med" len="med"/>
                          <a:tailEnd type="none" w="med" len="med"/>
                        </a:ln>
                      </wps:spPr>
                      <wps:txbx>
                        <w:txbxContent>
                          <w:p w14:paraId="0B65F4D9" w14:textId="77777777" w:rsidR="005A2927" w:rsidRDefault="005A2927">
                            <w:pPr>
                              <w:textDirection w:val="btLr"/>
                            </w:pPr>
                            <w:r>
                              <w:rPr>
                                <w:rFonts w:ascii="Calibri" w:eastAsia="Calibri" w:hAnsi="Calibri" w:cs="Calibri"/>
                                <w:i/>
                              </w:rPr>
                              <w:t>Комментарии поставщика</w:t>
                            </w:r>
                            <w:r>
                              <w:rPr>
                                <w:i/>
                              </w:rPr>
                              <w:t>:</w:t>
                            </w:r>
                          </w:p>
                        </w:txbxContent>
                      </wps:txbx>
                      <wps:bodyPr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5A50F" id="Полилиния: фигура 5" o:spid="_x0000_s1026" style="position:absolute;margin-left:-36.4pt;margin-top:16.3pt;width:516pt;height:2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617982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" o:allowincell="f" adj="-11796480,,5400" path="m,l,685800r6179820,l6179820,,,xe" filled="f" strokeweight="1pt">
                <v:stroke joinstyle="miter"/>
                <v:formulas/>
                <v:path arrowok="t" o:extrusionok="f" o:connecttype="custom" textboxrect="0,0,6179820,685800"/>
                <v:textbox inset="9pt,0,9pt,0">
                  <w:txbxContent>
                    <w:p w14:paraId="0B65F4D9" w14:textId="77777777" w:rsidR="005A2927" w:rsidRDefault="005A2927">
                      <w:pPr>
                        <w:textDirection w:val="btLr"/>
                      </w:pPr>
                      <w:r>
                        <w:rPr>
                          <w:rFonts w:ascii="Calibri" w:eastAsia="Calibri" w:hAnsi="Calibri" w:cs="Calibri"/>
                          <w:i/>
                        </w:rPr>
                        <w:t>Комментарии поставщика</w:t>
                      </w:r>
                      <w:r>
                        <w:rPr>
                          <w:i/>
                        </w:rPr>
                        <w:t>:</w:t>
                      </w:r>
                    </w:p>
                  </w:txbxContent>
                </v:textbox>
                <w10:wrap anchorx="margin"/>
              </v:shape>
            </w:pict>
          </mc:Fallback>
        </mc:AlternateContent>
      </w:r>
    </w:p>
    <w:p w14:paraId="0C06E927" w14:textId="749B0C84" w:rsidR="00EB6E08" w:rsidRDefault="00EB6E08">
      <w:pPr>
        <w:tabs>
          <w:tab w:val="left" w:pos="-180"/>
          <w:tab w:val="right" w:pos="1980"/>
          <w:tab w:val="left" w:pos="2160"/>
          <w:tab w:val="left" w:pos="4320"/>
        </w:tabs>
        <w:rPr>
          <w:b/>
          <w:sz w:val="24"/>
          <w:szCs w:val="24"/>
        </w:rPr>
      </w:pPr>
    </w:p>
    <w:p w14:paraId="002B470D" w14:textId="77777777" w:rsidR="00EB6E08" w:rsidRDefault="00EB6E08">
      <w:pPr>
        <w:tabs>
          <w:tab w:val="left" w:pos="-180"/>
          <w:tab w:val="right" w:pos="1980"/>
          <w:tab w:val="left" w:pos="2160"/>
          <w:tab w:val="left" w:pos="4320"/>
        </w:tabs>
        <w:rPr>
          <w:b/>
          <w:sz w:val="24"/>
          <w:szCs w:val="24"/>
        </w:rPr>
      </w:pPr>
    </w:p>
    <w:p w14:paraId="175174F3" w14:textId="77777777" w:rsidR="00EB6E08" w:rsidRDefault="00EB6E08">
      <w:pPr>
        <w:tabs>
          <w:tab w:val="left" w:pos="-180"/>
          <w:tab w:val="right" w:pos="1980"/>
          <w:tab w:val="left" w:pos="2160"/>
          <w:tab w:val="left" w:pos="4320"/>
        </w:tabs>
        <w:rPr>
          <w:b/>
          <w:sz w:val="24"/>
          <w:szCs w:val="24"/>
        </w:rPr>
      </w:pPr>
    </w:p>
    <w:p w14:paraId="2AB562A5" w14:textId="071AFFB9" w:rsidR="00F2342E" w:rsidRDefault="00532564">
      <w:pPr>
        <w:tabs>
          <w:tab w:val="left" w:pos="851"/>
        </w:tabs>
        <w:spacing w:line="276" w:lineRule="auto"/>
        <w:jc w:val="both"/>
        <w:rPr>
          <w:sz w:val="24"/>
          <w:szCs w:val="24"/>
        </w:rPr>
      </w:pPr>
      <w:r>
        <w:rPr>
          <w:sz w:val="24"/>
          <w:szCs w:val="24"/>
        </w:rPr>
        <w:t>Настоящим я подтверждаю, что компания упомянутая выше, за которую я уполномочен ставить подпись, просмотрела ЗКП UNFPA/BLR/RFQ/</w:t>
      </w:r>
      <w:r w:rsidR="00E94764">
        <w:rPr>
          <w:sz w:val="24"/>
          <w:szCs w:val="24"/>
        </w:rPr>
        <w:t>2018</w:t>
      </w:r>
      <w:r>
        <w:rPr>
          <w:sz w:val="24"/>
          <w:szCs w:val="24"/>
        </w:rPr>
        <w:t>/</w:t>
      </w:r>
      <w:r w:rsidR="00314C28" w:rsidRPr="005D0B71">
        <w:rPr>
          <w:sz w:val="24"/>
          <w:szCs w:val="24"/>
        </w:rPr>
        <w:t>00</w:t>
      </w:r>
      <w:r w:rsidR="00314C28">
        <w:rPr>
          <w:sz w:val="24"/>
          <w:szCs w:val="24"/>
        </w:rPr>
        <w:t>6</w:t>
      </w:r>
      <w:r>
        <w:rPr>
          <w:sz w:val="24"/>
          <w:szCs w:val="24"/>
        </w:rPr>
        <w:t>,</w:t>
      </w:r>
      <w:r w:rsidR="00952DA0" w:rsidRPr="00952DA0">
        <w:rPr>
          <w:sz w:val="24"/>
          <w:szCs w:val="24"/>
        </w:rPr>
        <w:t xml:space="preserve"> </w:t>
      </w:r>
      <w:r>
        <w:rPr>
          <w:sz w:val="24"/>
          <w:szCs w:val="24"/>
        </w:rPr>
        <w:t xml:space="preserve">включая все приложения, поправки к документу ЗКП (если имеются) и ответы со стороны ЮНФПА на уточняющие вопросы предполагаемых провайдеров услуг. Далее, компания принимает Общие условия контракта ЮНФПА и будет следовать данному ценовому предложению до момента его истечения. </w:t>
      </w:r>
    </w:p>
    <w:tbl>
      <w:tblPr>
        <w:tblStyle w:val="a7"/>
        <w:tblW w:w="9855" w:type="dxa"/>
        <w:tblInd w:w="-11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EB6E08" w14:paraId="42961C66" w14:textId="77777777">
        <w:tc>
          <w:tcPr>
            <w:tcW w:w="4927" w:type="dxa"/>
            <w:shd w:val="clear" w:color="auto" w:fill="FFFFFF"/>
            <w:vAlign w:val="center"/>
          </w:tcPr>
          <w:p w14:paraId="74197300" w14:textId="77777777" w:rsidR="00EB6E08" w:rsidRDefault="00EB6E08">
            <w:pPr>
              <w:tabs>
                <w:tab w:val="left" w:pos="-180"/>
                <w:tab w:val="right" w:pos="1980"/>
                <w:tab w:val="left" w:pos="2160"/>
                <w:tab w:val="left" w:pos="4320"/>
              </w:tabs>
              <w:rPr>
                <w:sz w:val="24"/>
                <w:szCs w:val="24"/>
              </w:rPr>
            </w:pPr>
          </w:p>
          <w:p w14:paraId="0F5DCCE6" w14:textId="77777777" w:rsidR="00EB6E08" w:rsidRDefault="00EB6E08">
            <w:pPr>
              <w:tabs>
                <w:tab w:val="left" w:pos="-180"/>
                <w:tab w:val="right" w:pos="1980"/>
                <w:tab w:val="left" w:pos="2160"/>
                <w:tab w:val="left" w:pos="4320"/>
              </w:tabs>
              <w:rPr>
                <w:sz w:val="24"/>
                <w:szCs w:val="24"/>
              </w:rPr>
            </w:pPr>
          </w:p>
          <w:p w14:paraId="1C8A5DD0" w14:textId="77777777" w:rsidR="00EB6E08" w:rsidRDefault="00EB6E08">
            <w:pPr>
              <w:tabs>
                <w:tab w:val="left" w:pos="-180"/>
                <w:tab w:val="right" w:pos="1980"/>
                <w:tab w:val="left" w:pos="2160"/>
                <w:tab w:val="left" w:pos="4320"/>
              </w:tabs>
              <w:rPr>
                <w:sz w:val="24"/>
                <w:szCs w:val="24"/>
              </w:rPr>
            </w:pPr>
          </w:p>
        </w:tc>
        <w:tc>
          <w:tcPr>
            <w:tcW w:w="2464" w:type="dxa"/>
            <w:vAlign w:val="center"/>
          </w:tcPr>
          <w:p w14:paraId="033DA844" w14:textId="77777777" w:rsidR="00EB6E08" w:rsidRDefault="00532564">
            <w:pPr>
              <w:tabs>
                <w:tab w:val="left" w:pos="-180"/>
                <w:tab w:val="right" w:pos="1980"/>
                <w:tab w:val="left" w:pos="2160"/>
                <w:tab w:val="left" w:pos="4320"/>
              </w:tabs>
              <w:jc w:val="center"/>
              <w:rPr>
                <w:sz w:val="24"/>
                <w:szCs w:val="24"/>
              </w:rPr>
            </w:pPr>
            <w:r>
              <w:rPr>
                <w:sz w:val="24"/>
                <w:szCs w:val="24"/>
              </w:rPr>
              <w:t>Нажмите для ввода даты</w:t>
            </w:r>
          </w:p>
        </w:tc>
        <w:tc>
          <w:tcPr>
            <w:tcW w:w="2464" w:type="dxa"/>
            <w:vAlign w:val="center"/>
          </w:tcPr>
          <w:p w14:paraId="6F6CF8EA" w14:textId="77777777" w:rsidR="00EB6E08" w:rsidRDefault="00EB6E08">
            <w:pPr>
              <w:tabs>
                <w:tab w:val="left" w:pos="-180"/>
                <w:tab w:val="right" w:pos="1980"/>
                <w:tab w:val="left" w:pos="2160"/>
                <w:tab w:val="left" w:pos="4320"/>
              </w:tabs>
              <w:rPr>
                <w:sz w:val="24"/>
                <w:szCs w:val="24"/>
              </w:rPr>
            </w:pPr>
          </w:p>
        </w:tc>
      </w:tr>
      <w:tr w:rsidR="00EB6E08" w14:paraId="6B8E0D4E" w14:textId="77777777">
        <w:tc>
          <w:tcPr>
            <w:tcW w:w="4927" w:type="dxa"/>
            <w:shd w:val="clear" w:color="auto" w:fill="FFFFFF"/>
            <w:vAlign w:val="center"/>
          </w:tcPr>
          <w:p w14:paraId="13CC5B7C" w14:textId="77777777" w:rsidR="00EB6E08" w:rsidRDefault="00532564">
            <w:pPr>
              <w:tabs>
                <w:tab w:val="left" w:pos="-180"/>
                <w:tab w:val="right" w:pos="1980"/>
                <w:tab w:val="left" w:pos="2160"/>
                <w:tab w:val="left" w:pos="4320"/>
              </w:tabs>
              <w:jc w:val="center"/>
              <w:rPr>
                <w:sz w:val="24"/>
                <w:szCs w:val="24"/>
              </w:rPr>
            </w:pPr>
            <w:r>
              <w:rPr>
                <w:sz w:val="24"/>
                <w:szCs w:val="24"/>
              </w:rPr>
              <w:t>ФИО и должность</w:t>
            </w:r>
          </w:p>
        </w:tc>
        <w:tc>
          <w:tcPr>
            <w:tcW w:w="4928" w:type="dxa"/>
            <w:gridSpan w:val="2"/>
            <w:vAlign w:val="center"/>
          </w:tcPr>
          <w:p w14:paraId="21DE6323" w14:textId="77777777" w:rsidR="00EB6E08" w:rsidRDefault="00532564">
            <w:pPr>
              <w:tabs>
                <w:tab w:val="left" w:pos="-180"/>
                <w:tab w:val="right" w:pos="1980"/>
                <w:tab w:val="left" w:pos="2160"/>
                <w:tab w:val="left" w:pos="4320"/>
              </w:tabs>
              <w:jc w:val="center"/>
              <w:rPr>
                <w:sz w:val="24"/>
                <w:szCs w:val="24"/>
              </w:rPr>
            </w:pPr>
            <w:r>
              <w:rPr>
                <w:sz w:val="24"/>
                <w:szCs w:val="24"/>
              </w:rPr>
              <w:t>Дата и место</w:t>
            </w:r>
          </w:p>
        </w:tc>
      </w:tr>
    </w:tbl>
    <w:p w14:paraId="7101D3B4" w14:textId="3B967B9B" w:rsidR="00927636" w:rsidRDefault="00927636" w:rsidP="00927636">
      <w:pPr>
        <w:spacing w:before="71"/>
        <w:ind w:right="2385"/>
        <w:rPr>
          <w:b/>
          <w:color w:val="00007F"/>
          <w:sz w:val="24"/>
          <w:szCs w:val="24"/>
        </w:rPr>
      </w:pPr>
    </w:p>
    <w:p w14:paraId="65F58C06" w14:textId="79854C23" w:rsidR="00952DA0" w:rsidRDefault="000C5B1B" w:rsidP="00314C28">
      <w:pPr>
        <w:rPr>
          <w:b/>
          <w:color w:val="00007F"/>
          <w:sz w:val="24"/>
          <w:szCs w:val="24"/>
        </w:rPr>
      </w:pPr>
      <w:r>
        <w:rPr>
          <w:b/>
          <w:color w:val="00007F"/>
          <w:sz w:val="24"/>
          <w:szCs w:val="24"/>
        </w:rPr>
        <w:br w:type="page"/>
      </w:r>
    </w:p>
    <w:p w14:paraId="0333134B" w14:textId="27F7837D" w:rsidR="00EB6E08" w:rsidRDefault="00532564">
      <w:pPr>
        <w:spacing w:before="71"/>
        <w:ind w:left="2362" w:right="2385"/>
        <w:jc w:val="center"/>
        <w:rPr>
          <w:sz w:val="24"/>
          <w:szCs w:val="24"/>
        </w:rPr>
      </w:pPr>
      <w:r>
        <w:rPr>
          <w:b/>
          <w:color w:val="00007F"/>
          <w:sz w:val="24"/>
          <w:szCs w:val="24"/>
        </w:rPr>
        <w:lastRenderedPageBreak/>
        <w:t>ОБЩИЕ</w:t>
      </w:r>
      <w:r w:rsidR="001B2290">
        <w:rPr>
          <w:b/>
          <w:color w:val="00007F"/>
          <w:sz w:val="24"/>
          <w:szCs w:val="24"/>
        </w:rPr>
        <w:t xml:space="preserve"> </w:t>
      </w:r>
      <w:r>
        <w:rPr>
          <w:b/>
          <w:color w:val="00007F"/>
          <w:sz w:val="24"/>
          <w:szCs w:val="24"/>
        </w:rPr>
        <w:t>УСЛОВИЯ</w:t>
      </w:r>
      <w:r w:rsidR="001B2290">
        <w:rPr>
          <w:b/>
          <w:color w:val="00007F"/>
          <w:sz w:val="24"/>
          <w:szCs w:val="24"/>
        </w:rPr>
        <w:t xml:space="preserve"> </w:t>
      </w:r>
      <w:r>
        <w:rPr>
          <w:b/>
          <w:color w:val="00007F"/>
          <w:sz w:val="24"/>
          <w:szCs w:val="24"/>
        </w:rPr>
        <w:t>КОНТРАКТА</w:t>
      </w:r>
    </w:p>
    <w:p w14:paraId="5977E68E" w14:textId="77777777" w:rsidR="00EB6E08" w:rsidRDefault="00EB6E08">
      <w:pPr>
        <w:spacing w:before="19" w:line="220" w:lineRule="auto"/>
        <w:rPr>
          <w:sz w:val="24"/>
          <w:szCs w:val="24"/>
        </w:rPr>
      </w:pPr>
    </w:p>
    <w:p w14:paraId="67D4CC46" w14:textId="7F756806" w:rsidR="00EB6E08" w:rsidRDefault="00532564">
      <w:pPr>
        <w:spacing w:line="203" w:lineRule="auto"/>
        <w:ind w:left="2880" w:right="2880"/>
        <w:jc w:val="center"/>
        <w:rPr>
          <w:sz w:val="24"/>
          <w:szCs w:val="24"/>
        </w:rPr>
      </w:pPr>
      <w:r>
        <w:rPr>
          <w:b/>
          <w:color w:val="00007F"/>
          <w:sz w:val="24"/>
          <w:szCs w:val="24"/>
        </w:rPr>
        <w:t>КОНТРАКТЫ НА</w:t>
      </w:r>
      <w:r w:rsidR="001B2290">
        <w:rPr>
          <w:b/>
          <w:color w:val="00007F"/>
          <w:sz w:val="24"/>
          <w:szCs w:val="24"/>
        </w:rPr>
        <w:t xml:space="preserve"> </w:t>
      </w:r>
      <w:r>
        <w:rPr>
          <w:b/>
          <w:color w:val="00007F"/>
          <w:sz w:val="24"/>
          <w:szCs w:val="24"/>
        </w:rPr>
        <w:t>НЕЗНАЧИТЕЛЬНУЮ</w:t>
      </w:r>
      <w:r w:rsidR="001B2290">
        <w:rPr>
          <w:b/>
          <w:color w:val="00007F"/>
          <w:sz w:val="24"/>
          <w:szCs w:val="24"/>
        </w:rPr>
        <w:t xml:space="preserve"> </w:t>
      </w:r>
      <w:r>
        <w:rPr>
          <w:b/>
          <w:color w:val="00007F"/>
          <w:sz w:val="24"/>
          <w:szCs w:val="24"/>
        </w:rPr>
        <w:t>СУММУ</w:t>
      </w:r>
    </w:p>
    <w:p w14:paraId="69AD7F7B" w14:textId="77777777" w:rsidR="00EB6E08" w:rsidRDefault="00EB6E08">
      <w:pPr>
        <w:spacing w:line="200" w:lineRule="auto"/>
        <w:rPr>
          <w:sz w:val="24"/>
          <w:szCs w:val="24"/>
        </w:rPr>
      </w:pPr>
    </w:p>
    <w:p w14:paraId="40007AA9" w14:textId="77777777" w:rsidR="00EB6E08" w:rsidRDefault="00EB6E08">
      <w:pPr>
        <w:spacing w:before="10" w:line="260" w:lineRule="auto"/>
        <w:rPr>
          <w:sz w:val="24"/>
          <w:szCs w:val="24"/>
        </w:rPr>
      </w:pPr>
    </w:p>
    <w:p w14:paraId="6D6E6B3A" w14:textId="77777777" w:rsidR="00EB6E08" w:rsidRDefault="00532564">
      <w:pPr>
        <w:numPr>
          <w:ilvl w:val="0"/>
          <w:numId w:val="10"/>
        </w:numPr>
        <w:spacing w:after="240"/>
        <w:ind w:right="58" w:hanging="360"/>
        <w:jc w:val="both"/>
        <w:rPr>
          <w:sz w:val="24"/>
          <w:szCs w:val="24"/>
        </w:rPr>
      </w:pPr>
      <w:r>
        <w:rPr>
          <w:sz w:val="24"/>
          <w:szCs w:val="24"/>
        </w:rPr>
        <w:t xml:space="preserve">ПРАВОВОЙ СТАТУС СТОРОН: Поставщик считается имеющим правовой статус независимого подрядчика </w:t>
      </w:r>
      <w:r>
        <w:rPr>
          <w:i/>
          <w:sz w:val="24"/>
          <w:szCs w:val="24"/>
        </w:rPr>
        <w:t>по отношению</w:t>
      </w:r>
      <w:r>
        <w:rPr>
          <w:sz w:val="24"/>
          <w:szCs w:val="24"/>
        </w:rPr>
        <w:t xml:space="preserve"> к ЮНФПА. Персонал и субподрядчики Поставщика не считаются ни в каком отношении работниками или агентами ЮНФПА.</w:t>
      </w:r>
    </w:p>
    <w:p w14:paraId="40147500" w14:textId="77777777" w:rsidR="00EB6E08" w:rsidRDefault="00532564">
      <w:pPr>
        <w:numPr>
          <w:ilvl w:val="0"/>
          <w:numId w:val="10"/>
        </w:numPr>
        <w:spacing w:after="240"/>
        <w:ind w:right="58" w:hanging="360"/>
        <w:jc w:val="both"/>
        <w:rPr>
          <w:sz w:val="24"/>
          <w:szCs w:val="24"/>
        </w:rPr>
      </w:pPr>
      <w:r>
        <w:rPr>
          <w:sz w:val="24"/>
          <w:szCs w:val="24"/>
        </w:rPr>
        <w:t>ОТВЕТСТВЕННОСТЬ ЗА РАБОТНИКОВ: Поставщик отвечает за профессиональную и техническую компетентность своих работников и будет отбирать для работы по Контракту надежных лиц, которые будут эффективно работать в ходе реализации Контракта, соблюдать местные обычаи и соответствовать высоким нравственным и этическим нормам поведения.</w:t>
      </w:r>
    </w:p>
    <w:p w14:paraId="6BD94E40" w14:textId="77777777" w:rsidR="00EB6E08" w:rsidRDefault="00532564">
      <w:pPr>
        <w:numPr>
          <w:ilvl w:val="0"/>
          <w:numId w:val="10"/>
        </w:numPr>
        <w:spacing w:after="240"/>
        <w:ind w:right="58" w:hanging="360"/>
        <w:jc w:val="both"/>
        <w:rPr>
          <w:sz w:val="24"/>
          <w:szCs w:val="24"/>
        </w:rPr>
      </w:pPr>
      <w:r>
        <w:rPr>
          <w:sz w:val="24"/>
          <w:szCs w:val="24"/>
        </w:rPr>
        <w:t>УСТУПКА: Поставщик не вправе уступать, передавать, передавать в залог Контракт, какую-либо часть Контракта или какие-либо права, требования или обязательства по Контракту или любым иным образом распоряжаться ими, кроме как с предварительного письменного согласия ЮНФПА.</w:t>
      </w:r>
    </w:p>
    <w:p w14:paraId="0A9BD182" w14:textId="0522A096" w:rsidR="00EB6E08" w:rsidRDefault="00532564">
      <w:pPr>
        <w:numPr>
          <w:ilvl w:val="0"/>
          <w:numId w:val="10"/>
        </w:numPr>
        <w:spacing w:after="240"/>
        <w:ind w:right="58" w:hanging="360"/>
        <w:jc w:val="both"/>
        <w:rPr>
          <w:sz w:val="24"/>
          <w:szCs w:val="24"/>
        </w:rPr>
      </w:pPr>
      <w:r>
        <w:rPr>
          <w:sz w:val="24"/>
          <w:szCs w:val="24"/>
        </w:rPr>
        <w:t xml:space="preserve">ЗАКЛЮЧЕНИЕ КОНТРАКТОВ С СУБПОДРЯДЧИКАМИ: </w:t>
      </w:r>
      <w:r w:rsidR="00E000AB">
        <w:rPr>
          <w:sz w:val="24"/>
          <w:szCs w:val="24"/>
        </w:rPr>
        <w:t>в</w:t>
      </w:r>
      <w:r>
        <w:rPr>
          <w:sz w:val="24"/>
          <w:szCs w:val="24"/>
        </w:rPr>
        <w:t xml:space="preserve"> том случае, если Поставщику потребуются услуги субподрядчиков, Поставщик должен предварительно получить письменное одобрение и разрешение от ЮНФПА в отношении всех субподрядчиков. Одобрение ЮНФПА того или иного субподрядчика не освобождает Поставщика от каких-либо из его обязательств по настоящему Контракту.  Условия любого контракта с субподрядчиком должны быть составлены с учетом положений настоящего Контракта и соответствовать им.</w:t>
      </w:r>
    </w:p>
    <w:p w14:paraId="16C11D34" w14:textId="77777777" w:rsidR="00EB6E08" w:rsidRDefault="00532564">
      <w:pPr>
        <w:numPr>
          <w:ilvl w:val="0"/>
          <w:numId w:val="10"/>
        </w:numPr>
        <w:spacing w:after="240"/>
        <w:ind w:right="58" w:hanging="360"/>
        <w:jc w:val="both"/>
        <w:rPr>
          <w:sz w:val="24"/>
          <w:szCs w:val="24"/>
        </w:rPr>
      </w:pPr>
      <w:r>
        <w:rPr>
          <w:sz w:val="24"/>
          <w:szCs w:val="24"/>
        </w:rPr>
        <w:t xml:space="preserve">ВОЗМЕЩЕНИЕ УБЫТКОВ: Подрядчик обязуется за свой собственный счет возмещать убытки ЮНФПА, его должностным лицам, агентам, служащим и работникам, ограждать их от ответственности и защищать в связи со всеми исками, претензиями, требованиями и материальной ответственностью любого рода, включая их расходы и издержки, возникающими в результате действия или бездействия Поставщика, либо работников, должностных лиц, агентов или субподрядчиков Поставщика при исполнении настоящего Контракта.  Настоящее положение распространяется, </w:t>
      </w:r>
      <w:r>
        <w:rPr>
          <w:i/>
          <w:sz w:val="24"/>
          <w:szCs w:val="24"/>
        </w:rPr>
        <w:t>помимо прочего</w:t>
      </w:r>
      <w:r>
        <w:rPr>
          <w:sz w:val="24"/>
          <w:szCs w:val="24"/>
        </w:rPr>
        <w:t>, на претензии и материальную ответственность в виде компенсаций работникам при несчастных случаях на производстве, ответственности за качество продукции и ответственности, возникающей в результате использования запатентованных изобретений или устройств, материала, охраняемого авторским правом, или другой интеллектуальной собственности Поставщиком, его работниками, должностными лицами, агентами, служащими или субподрядчиками.   Обязательства по настоящей статье не прекращают действовать при прекращении действия настоящего Контракта.</w:t>
      </w:r>
    </w:p>
    <w:p w14:paraId="098A177B" w14:textId="77777777" w:rsidR="00EB6E08" w:rsidRDefault="00532564">
      <w:pPr>
        <w:numPr>
          <w:ilvl w:val="0"/>
          <w:numId w:val="10"/>
        </w:numPr>
        <w:spacing w:after="240"/>
        <w:ind w:right="58" w:hanging="360"/>
        <w:jc w:val="both"/>
        <w:rPr>
          <w:sz w:val="24"/>
          <w:szCs w:val="24"/>
        </w:rPr>
      </w:pPr>
      <w:r>
        <w:rPr>
          <w:sz w:val="24"/>
          <w:szCs w:val="24"/>
        </w:rPr>
        <w:lastRenderedPageBreak/>
        <w:t>СТРАХОВАНИЕ И МАТЕРИАЛЬНАЯ ОТВЕТСТВЕННОСТЬ:</w:t>
      </w:r>
    </w:p>
    <w:p w14:paraId="11B37705" w14:textId="77777777" w:rsidR="00EB6E08" w:rsidRDefault="00532564">
      <w:pPr>
        <w:numPr>
          <w:ilvl w:val="1"/>
          <w:numId w:val="10"/>
        </w:numPr>
        <w:spacing w:after="240"/>
        <w:ind w:right="58" w:hanging="432"/>
        <w:jc w:val="both"/>
        <w:rPr>
          <w:sz w:val="24"/>
          <w:szCs w:val="24"/>
        </w:rPr>
      </w:pPr>
      <w:r>
        <w:rPr>
          <w:sz w:val="24"/>
          <w:szCs w:val="24"/>
        </w:rPr>
        <w:t>Поставщик обязуется обеспечить, а затем поддерживать в силе страхование от всех рисков в отношении его имущества и любого оборудования, используемых в целях исполнения Контракта.</w:t>
      </w:r>
    </w:p>
    <w:p w14:paraId="2CE9AA2C" w14:textId="77777777" w:rsidR="00EB6E08" w:rsidRDefault="00532564">
      <w:pPr>
        <w:numPr>
          <w:ilvl w:val="1"/>
          <w:numId w:val="10"/>
        </w:numPr>
        <w:spacing w:after="240"/>
        <w:ind w:right="58" w:hanging="432"/>
        <w:jc w:val="both"/>
        <w:rPr>
          <w:sz w:val="24"/>
          <w:szCs w:val="24"/>
        </w:rPr>
      </w:pPr>
      <w:r>
        <w:rPr>
          <w:sz w:val="24"/>
          <w:szCs w:val="24"/>
        </w:rPr>
        <w:t>Поставщик обязуется обеспечить, а затем поддерживать в силе все соответствующие виды страхования от несчастных случаев на производстве или его эквивалента в отношении его работников, чтобы покрыть требования о выплате страхового возмещения в случае травмы или смерти в связи с настоящим Контрактом.</w:t>
      </w:r>
    </w:p>
    <w:p w14:paraId="1B322C09" w14:textId="77777777" w:rsidR="00EB6E08" w:rsidRDefault="00532564">
      <w:pPr>
        <w:numPr>
          <w:ilvl w:val="1"/>
          <w:numId w:val="10"/>
        </w:numPr>
        <w:spacing w:after="240"/>
        <w:ind w:right="58" w:hanging="432"/>
        <w:jc w:val="both"/>
        <w:rPr>
          <w:sz w:val="24"/>
          <w:szCs w:val="24"/>
        </w:rPr>
      </w:pPr>
      <w:r>
        <w:rPr>
          <w:sz w:val="24"/>
          <w:szCs w:val="24"/>
        </w:rPr>
        <w:t>Поставщик обязуется также обеспечить, а затем поддерживать в силе страхование ответственности на сумму, достаточную для покрытия требований третьих лиц о выплате возмещения в случае смерти или травмы, либо утраты или повреждения имущества, возникающих в результате предоставления услуг по настоящему Контракту или в связи с их предоставлением, либо в результате эксплуатации любых автомобилей, судов, самолетов или иного оборудования, принадлежащих Поставщику или его агентам, служащим, работникам или субподрядчикам, выполняющим работы или оказывающим услуги в связи с настоящим Контрактом, или арендуемых ими, или в связи с их эксплуатацией.</w:t>
      </w:r>
    </w:p>
    <w:p w14:paraId="6ED004C6" w14:textId="77777777" w:rsidR="00EB6E08" w:rsidRDefault="00532564">
      <w:pPr>
        <w:numPr>
          <w:ilvl w:val="1"/>
          <w:numId w:val="10"/>
        </w:numPr>
        <w:spacing w:after="240"/>
        <w:ind w:right="58" w:hanging="432"/>
        <w:jc w:val="both"/>
        <w:rPr>
          <w:sz w:val="24"/>
          <w:szCs w:val="24"/>
        </w:rPr>
      </w:pPr>
      <w:r>
        <w:rPr>
          <w:sz w:val="24"/>
          <w:szCs w:val="24"/>
        </w:rPr>
        <w:t>За исключением страхования от несчастных случаев на производстве, страховые полисы, предусмотренные настоящей статьей, должны:</w:t>
      </w:r>
    </w:p>
    <w:p w14:paraId="3D53FFEA" w14:textId="77777777" w:rsidR="00EB6E08" w:rsidRDefault="00532564">
      <w:pPr>
        <w:numPr>
          <w:ilvl w:val="2"/>
          <w:numId w:val="10"/>
        </w:numPr>
        <w:spacing w:after="240"/>
        <w:ind w:right="58" w:hanging="504"/>
        <w:jc w:val="both"/>
        <w:rPr>
          <w:sz w:val="24"/>
          <w:szCs w:val="24"/>
        </w:rPr>
      </w:pPr>
      <w:r>
        <w:rPr>
          <w:sz w:val="24"/>
          <w:szCs w:val="24"/>
        </w:rPr>
        <w:t>включать ЮНФПА в качестве дополнительно застрахованного лица;</w:t>
      </w:r>
    </w:p>
    <w:p w14:paraId="5A8D81B5" w14:textId="77777777" w:rsidR="00EB6E08" w:rsidRDefault="00532564">
      <w:pPr>
        <w:numPr>
          <w:ilvl w:val="2"/>
          <w:numId w:val="10"/>
        </w:numPr>
        <w:spacing w:after="240"/>
        <w:ind w:right="58" w:hanging="504"/>
        <w:jc w:val="both"/>
        <w:rPr>
          <w:sz w:val="24"/>
          <w:szCs w:val="24"/>
        </w:rPr>
      </w:pPr>
      <w:r>
        <w:rPr>
          <w:sz w:val="24"/>
          <w:szCs w:val="24"/>
        </w:rPr>
        <w:t>включать отказ от переуступки страховщику в порядке суброгации прав Поставщика в отношении ЮНФПА;</w:t>
      </w:r>
    </w:p>
    <w:p w14:paraId="01B5E475" w14:textId="77777777" w:rsidR="00EB6E08" w:rsidRDefault="00532564">
      <w:pPr>
        <w:numPr>
          <w:ilvl w:val="2"/>
          <w:numId w:val="10"/>
        </w:numPr>
        <w:spacing w:after="240"/>
        <w:ind w:right="58" w:hanging="504"/>
        <w:jc w:val="both"/>
        <w:rPr>
          <w:sz w:val="24"/>
          <w:szCs w:val="24"/>
        </w:rPr>
      </w:pPr>
      <w:r>
        <w:rPr>
          <w:sz w:val="24"/>
          <w:szCs w:val="24"/>
        </w:rPr>
        <w:t>предусматривать получение ЮНФПА письменного уведомления от страховщиков за 30 (тридцать) дней до любого аннулирования или изменения страхового покрытия.</w:t>
      </w:r>
    </w:p>
    <w:p w14:paraId="3A0A1EF7" w14:textId="77777777" w:rsidR="00EB6E08" w:rsidRDefault="00532564">
      <w:pPr>
        <w:numPr>
          <w:ilvl w:val="1"/>
          <w:numId w:val="10"/>
        </w:numPr>
        <w:spacing w:after="240"/>
        <w:ind w:right="58" w:hanging="432"/>
        <w:jc w:val="both"/>
        <w:rPr>
          <w:sz w:val="24"/>
          <w:szCs w:val="24"/>
        </w:rPr>
      </w:pPr>
      <w:r>
        <w:rPr>
          <w:sz w:val="24"/>
          <w:szCs w:val="24"/>
        </w:rPr>
        <w:t>Поставщик обязуется по требованию представить ЮНФПА достаточные доказательства наличия страхования, требуемого в соответствии с настоящей статьей 6.</w:t>
      </w:r>
    </w:p>
    <w:p w14:paraId="3152C7FE" w14:textId="77777777" w:rsidR="00EB6E08" w:rsidRDefault="00532564">
      <w:pPr>
        <w:numPr>
          <w:ilvl w:val="0"/>
          <w:numId w:val="10"/>
        </w:numPr>
        <w:spacing w:after="240"/>
        <w:ind w:right="58" w:hanging="360"/>
        <w:jc w:val="both"/>
        <w:rPr>
          <w:sz w:val="24"/>
          <w:szCs w:val="24"/>
        </w:rPr>
      </w:pPr>
      <w:r>
        <w:rPr>
          <w:sz w:val="24"/>
          <w:szCs w:val="24"/>
        </w:rPr>
        <w:t xml:space="preserve">ОБРЕМЕНЕНИЯ И ПРАВА УДЕРЖАНИЯ:   Поставщик не будет распоряжаться о регистрации или сохранении регистрации какого-либо права удержания, ареста или обременения в пользу какого-либо лица и не будет допускать такой регистрации или такого сохранения регистрации в каком-либо государственном органе или в ЮНФПА в отношении денежных средств, причитающихся Поставщику или которые могут стать причитающимися ему за любые выполненные работы, либо в отношении любых товаров или материалов, поставленных по Контракту, либо в силу любых других претензий или </w:t>
      </w:r>
      <w:r>
        <w:rPr>
          <w:sz w:val="24"/>
          <w:szCs w:val="24"/>
        </w:rPr>
        <w:lastRenderedPageBreak/>
        <w:t>требований к Поставщику или ЮНФПА.</w:t>
      </w:r>
    </w:p>
    <w:p w14:paraId="4FCF3915" w14:textId="78CEB913" w:rsidR="00EB6E08" w:rsidRDefault="00532564">
      <w:pPr>
        <w:numPr>
          <w:ilvl w:val="0"/>
          <w:numId w:val="10"/>
        </w:numPr>
        <w:spacing w:after="240"/>
        <w:ind w:right="58" w:hanging="360"/>
        <w:jc w:val="both"/>
        <w:rPr>
          <w:sz w:val="24"/>
          <w:szCs w:val="24"/>
        </w:rPr>
      </w:pPr>
      <w:r>
        <w:rPr>
          <w:sz w:val="24"/>
          <w:szCs w:val="24"/>
        </w:rPr>
        <w:t xml:space="preserve">ОБОРУДОВАНИЕ, ПРЕДОСТАВЛЕННОЕ СО СТОРОНЫ ЮНФПА </w:t>
      </w:r>
      <w:r w:rsidR="00E000AB">
        <w:rPr>
          <w:sz w:val="24"/>
          <w:szCs w:val="24"/>
        </w:rPr>
        <w:t>ПОСТАВЩИКУ: Право</w:t>
      </w:r>
      <w:r>
        <w:rPr>
          <w:sz w:val="24"/>
          <w:szCs w:val="24"/>
        </w:rPr>
        <w:t xml:space="preserve"> собственности на оборудование и расходные материалы, которые могут быть предоставлены со стороны ЮНФПА Поставщику для исполнения каких-либо обязательств по Контракту, сохраняется за ЮНФПА и такое оборудование подлежит возврату ЮНФПА по окончании Контракта </w:t>
      </w:r>
      <w:proofErr w:type="gramStart"/>
      <w:r>
        <w:rPr>
          <w:sz w:val="24"/>
          <w:szCs w:val="24"/>
        </w:rPr>
        <w:t>или</w:t>
      </w:r>
      <w:proofErr w:type="gramEnd"/>
      <w:r>
        <w:rPr>
          <w:sz w:val="24"/>
          <w:szCs w:val="24"/>
        </w:rPr>
        <w:t xml:space="preserve"> когда оно больше не будет нужно Поставщику.  Указанное оборудование при его возврате ЮНФПА должно быть в таком же состоянии, как при поставке Поставщику, с учетом нормального износа, и Поставщик обязан возместить ЮНФПА фактические расходы, связанные с утратой, повреждением или ухудшением эксплуатационных качеств оборудования, выходящими за рамки нормального износа.</w:t>
      </w:r>
    </w:p>
    <w:p w14:paraId="5BCDC45A" w14:textId="77777777" w:rsidR="00EB6E08" w:rsidRDefault="00532564">
      <w:pPr>
        <w:numPr>
          <w:ilvl w:val="0"/>
          <w:numId w:val="10"/>
        </w:numPr>
        <w:spacing w:after="240"/>
        <w:ind w:right="58" w:hanging="360"/>
        <w:jc w:val="both"/>
        <w:rPr>
          <w:sz w:val="24"/>
          <w:szCs w:val="24"/>
        </w:rPr>
      </w:pPr>
      <w:r>
        <w:rPr>
          <w:sz w:val="24"/>
          <w:szCs w:val="24"/>
        </w:rPr>
        <w:t>АВТОРСКИЕ ПРАВА, ПАТЕНТЫ И ДРУГИЕ ПРАВА СОБСТВЕННОСТИ:</w:t>
      </w:r>
    </w:p>
    <w:p w14:paraId="7FF295D8" w14:textId="77777777" w:rsidR="00EB6E08" w:rsidRDefault="00532564">
      <w:pPr>
        <w:numPr>
          <w:ilvl w:val="1"/>
          <w:numId w:val="10"/>
        </w:numPr>
        <w:spacing w:after="240"/>
        <w:ind w:right="58" w:hanging="432"/>
        <w:jc w:val="both"/>
        <w:rPr>
          <w:sz w:val="24"/>
          <w:szCs w:val="24"/>
        </w:rPr>
      </w:pPr>
      <w:r>
        <w:rPr>
          <w:sz w:val="24"/>
          <w:szCs w:val="24"/>
        </w:rPr>
        <w:t>За исключением случаев, в которых в настоящем Контракте прямо предусмотрено в письменном виде иное, ЮНФПА имеет право на все права на объекты интеллектуальной собственности и другие права собственности, включая, помимо прочего, патенты, авторские права и товарные знаки в отношении изделий, процессов, изобретений, идей, ноу-хау или документов и других материалов, которые Поставщик разработал для ЮНФПА по Контракту и которые имеют прямое отношение к исполнению Контракта, либо изготовлены или подготовлены или собраны вследствие или в течение исполнения Контракта. Поставщик признает и соглашается, что указанные изделия, документы и материалы представляют собой произведения, созданные по найму для ЮНФПА.</w:t>
      </w:r>
    </w:p>
    <w:p w14:paraId="186B87EA" w14:textId="77777777" w:rsidR="00EB6E08" w:rsidRDefault="00532564">
      <w:pPr>
        <w:numPr>
          <w:ilvl w:val="1"/>
          <w:numId w:val="10"/>
        </w:numPr>
        <w:spacing w:after="240"/>
        <w:ind w:right="58" w:hanging="432"/>
        <w:jc w:val="both"/>
        <w:rPr>
          <w:sz w:val="24"/>
          <w:szCs w:val="24"/>
        </w:rPr>
      </w:pPr>
      <w:r>
        <w:rPr>
          <w:sz w:val="24"/>
          <w:szCs w:val="24"/>
        </w:rPr>
        <w:t>В тех случаях, когда любые указанные права на объекты интеллектуальной собственности или другие права собственности состоят из каких-либо прав на объекты интеллектуальной собственности или других прав собственности Поставщика: (i) которые существовали до исполнения Поставщиком его обязательств по Контракту, или (</w:t>
      </w:r>
      <w:proofErr w:type="spellStart"/>
      <w:r>
        <w:rPr>
          <w:sz w:val="24"/>
          <w:szCs w:val="24"/>
        </w:rPr>
        <w:t>ii</w:t>
      </w:r>
      <w:proofErr w:type="spellEnd"/>
      <w:r>
        <w:rPr>
          <w:sz w:val="24"/>
          <w:szCs w:val="24"/>
        </w:rPr>
        <w:t>) которые Поставщик может разработать или приобрести, либо мог разработать или приобрести, независимо от исполнения его обязательств по Контракту, ЮНФПА не претендует и не будет претендовать на какие-либо права собственности на них, а Поставщик предоставляет ЮНФПА бессрочную лицензию на использование указанных прав на объекты интеллектуальной собственности или других прав собственности исключительно для целей Контракта и в соответствии с его требованиями.</w:t>
      </w:r>
    </w:p>
    <w:p w14:paraId="7049ED01" w14:textId="77777777" w:rsidR="00EB6E08" w:rsidRDefault="00532564">
      <w:pPr>
        <w:numPr>
          <w:ilvl w:val="1"/>
          <w:numId w:val="10"/>
        </w:numPr>
        <w:spacing w:after="240"/>
        <w:ind w:right="58" w:hanging="432"/>
        <w:jc w:val="both"/>
        <w:rPr>
          <w:sz w:val="24"/>
          <w:szCs w:val="24"/>
        </w:rPr>
      </w:pPr>
      <w:r>
        <w:rPr>
          <w:sz w:val="24"/>
          <w:szCs w:val="24"/>
        </w:rPr>
        <w:t>По запросу ЮНФПА Поставщик примет все необходимые меры, оформит все необходимые документы и в целом окажет содействие в обеспечении указанных прав собственности и передаче или предоставлении их по лицензии ЮНФПА в соответствии с требованиями действующего законодательства и Контракта.</w:t>
      </w:r>
    </w:p>
    <w:p w14:paraId="5F1626C3" w14:textId="77777777" w:rsidR="00EB6E08" w:rsidRDefault="00532564">
      <w:pPr>
        <w:numPr>
          <w:ilvl w:val="1"/>
          <w:numId w:val="10"/>
        </w:numPr>
        <w:spacing w:after="240"/>
        <w:ind w:right="58" w:hanging="432"/>
        <w:jc w:val="both"/>
        <w:rPr>
          <w:sz w:val="24"/>
          <w:szCs w:val="24"/>
        </w:rPr>
      </w:pPr>
      <w:r>
        <w:rPr>
          <w:sz w:val="24"/>
          <w:szCs w:val="24"/>
        </w:rPr>
        <w:lastRenderedPageBreak/>
        <w:t>С учетом вышеизложенных положений, все карты, чертежи, фотографии, монтажи аэрофотоснимков, планы, отчеты, сметы, рекомендации, документы и все другие данные, собранные или полученные Поставщиком по Контракту, являются собственностью ЮНФПА, предоставляются для использования или осмотра ЮНФПА в разумные сроки и в целесообразных местах, считаются конфиденциальными и передаются только уполномоченным должностным лицам ЮНФПА по завершении работы по Контракту.</w:t>
      </w:r>
    </w:p>
    <w:p w14:paraId="6FD9FA27" w14:textId="77777777" w:rsidR="00EB6E08" w:rsidRDefault="00532564">
      <w:pPr>
        <w:numPr>
          <w:ilvl w:val="0"/>
          <w:numId w:val="10"/>
        </w:numPr>
        <w:spacing w:after="240"/>
        <w:ind w:right="58" w:hanging="360"/>
        <w:jc w:val="both"/>
        <w:rPr>
          <w:sz w:val="24"/>
          <w:szCs w:val="24"/>
        </w:rPr>
      </w:pPr>
      <w:r>
        <w:rPr>
          <w:sz w:val="24"/>
          <w:szCs w:val="24"/>
        </w:rPr>
        <w:t>РЕКЛАМА И ИСПОЛЬЗОВАНИЕ НАИМЕНОВАНИЯ, ЭМБЛЕМЫ ИЛИ ОФИЦИАЛЬНОЙ ПЕЧАТИ: Поставщик обязуется не рекламировать и не обнародовать иным образом в целях получения коммерческого преимущества или повышения престижа, что он имеет договорные отношения с ЮНФПА, и Поставщик также обязуется никоим образом не использовать наименования, эмблемы или официальной печати Организации Объединенных Наций и ЮНФПА, а также любые сокращенные наименования Организации Объединенных Наций и ЮНФПА в связи со своей деятельностью или иным образом без предварительного письменного разрешения Организации Объединенных Наций и ЮНФПА.</w:t>
      </w:r>
    </w:p>
    <w:p w14:paraId="185E98EA" w14:textId="472E6BFD" w:rsidR="00EB6E08" w:rsidRDefault="00532564">
      <w:pPr>
        <w:numPr>
          <w:ilvl w:val="0"/>
          <w:numId w:val="10"/>
        </w:numPr>
        <w:spacing w:after="240"/>
        <w:ind w:right="58" w:hanging="360"/>
        <w:jc w:val="both"/>
        <w:rPr>
          <w:sz w:val="24"/>
          <w:szCs w:val="24"/>
        </w:rPr>
      </w:pPr>
      <w:r>
        <w:rPr>
          <w:sz w:val="24"/>
          <w:szCs w:val="24"/>
        </w:rPr>
        <w:t xml:space="preserve">КОНФИДЕНЦИАЛЬНЫЙ ХАРАКТЕР ДОКУМЕНТОВ И ИНФОРМАЦИИ: Информация и данные, которые считаются конфиденциальными любой из Сторон или которые </w:t>
      </w:r>
      <w:proofErr w:type="gramStart"/>
      <w:r w:rsidR="005D0B71">
        <w:rPr>
          <w:sz w:val="24"/>
          <w:szCs w:val="24"/>
        </w:rPr>
        <w:t>передаются</w:t>
      </w:r>
      <w:proofErr w:type="gramEnd"/>
      <w:r>
        <w:rPr>
          <w:sz w:val="24"/>
          <w:szCs w:val="24"/>
        </w:rPr>
        <w:t xml:space="preserve"> или раскрываются одной Стороной («Раскрывающая сторона») другой Стороне («Получающая сторона») в ходе исполнения Контракта, и которые обозначены в качестве конфиденциальных («Информация»), должны держаться в секрете такой Стороной, а обращение с ними должно осуществляться в следующем порядке:</w:t>
      </w:r>
    </w:p>
    <w:p w14:paraId="001D0E78" w14:textId="77777777" w:rsidR="00EB6E08" w:rsidRDefault="00532564">
      <w:pPr>
        <w:numPr>
          <w:ilvl w:val="1"/>
          <w:numId w:val="10"/>
        </w:numPr>
        <w:spacing w:after="240"/>
        <w:ind w:right="58" w:hanging="432"/>
        <w:jc w:val="both"/>
        <w:rPr>
          <w:sz w:val="24"/>
          <w:szCs w:val="24"/>
        </w:rPr>
      </w:pPr>
      <w:r>
        <w:rPr>
          <w:sz w:val="24"/>
          <w:szCs w:val="24"/>
        </w:rPr>
        <w:t>Получающая сторона:</w:t>
      </w:r>
    </w:p>
    <w:p w14:paraId="75C0D3AD" w14:textId="77777777" w:rsidR="00EB6E08" w:rsidRDefault="00532564">
      <w:pPr>
        <w:numPr>
          <w:ilvl w:val="2"/>
          <w:numId w:val="10"/>
        </w:numPr>
        <w:spacing w:after="240"/>
        <w:ind w:right="58" w:hanging="504"/>
        <w:jc w:val="both"/>
        <w:rPr>
          <w:sz w:val="24"/>
          <w:szCs w:val="24"/>
        </w:rPr>
      </w:pPr>
      <w:r>
        <w:rPr>
          <w:sz w:val="24"/>
          <w:szCs w:val="24"/>
        </w:rPr>
        <w:t xml:space="preserve">проявляет осторожность и осмотрительность во избежание раскрытия, оглашения или распространения Информации Раскрывающей стороны в той же степени, в какой она проявляет их в отношении своей собственной аналогичной Информации, которую она не желает раскрывать, оглашать или распространять; </w:t>
      </w:r>
      <w:r>
        <w:rPr>
          <w:i/>
          <w:sz w:val="24"/>
          <w:szCs w:val="24"/>
        </w:rPr>
        <w:t>и</w:t>
      </w:r>
    </w:p>
    <w:p w14:paraId="01859BFF" w14:textId="77777777" w:rsidR="00EB6E08" w:rsidRDefault="00532564">
      <w:pPr>
        <w:numPr>
          <w:ilvl w:val="2"/>
          <w:numId w:val="10"/>
        </w:numPr>
        <w:spacing w:after="240"/>
        <w:ind w:right="58" w:hanging="504"/>
        <w:jc w:val="both"/>
        <w:rPr>
          <w:sz w:val="24"/>
          <w:szCs w:val="24"/>
        </w:rPr>
      </w:pPr>
      <w:r>
        <w:rPr>
          <w:sz w:val="24"/>
          <w:szCs w:val="24"/>
        </w:rPr>
        <w:t>использует Информацию Раскрывающей стороны исключительно для той цели, для которой она была раскрыта.</w:t>
      </w:r>
    </w:p>
    <w:p w14:paraId="7DBE4925" w14:textId="77777777" w:rsidR="00EB6E08" w:rsidRDefault="00532564">
      <w:pPr>
        <w:numPr>
          <w:ilvl w:val="1"/>
          <w:numId w:val="10"/>
        </w:numPr>
        <w:spacing w:after="240"/>
        <w:ind w:right="58" w:hanging="432"/>
        <w:jc w:val="both"/>
        <w:rPr>
          <w:sz w:val="24"/>
          <w:szCs w:val="24"/>
        </w:rPr>
      </w:pPr>
      <w:r>
        <w:rPr>
          <w:sz w:val="24"/>
          <w:szCs w:val="24"/>
        </w:rPr>
        <w:t>При условии, что Получающая сторона имеет письменное соглашение со следующими лицами или организациями, требующее от них соблюдения режима конфиденциальности в отношении Информации в соответствии с Контрактом и настоящей статьей 11, Получающая сторона вправе раскрывать Информацию:</w:t>
      </w:r>
    </w:p>
    <w:p w14:paraId="08090389" w14:textId="77777777" w:rsidR="00EB6E08" w:rsidRDefault="00532564">
      <w:pPr>
        <w:numPr>
          <w:ilvl w:val="2"/>
          <w:numId w:val="10"/>
        </w:numPr>
        <w:spacing w:after="240"/>
        <w:ind w:right="58" w:hanging="504"/>
        <w:jc w:val="both"/>
        <w:rPr>
          <w:sz w:val="24"/>
          <w:szCs w:val="24"/>
        </w:rPr>
      </w:pPr>
      <w:r>
        <w:rPr>
          <w:sz w:val="24"/>
          <w:szCs w:val="24"/>
        </w:rPr>
        <w:t xml:space="preserve">любой другой стороне с предварительного письменного согласия Раскрывающей стороны; </w:t>
      </w:r>
      <w:r>
        <w:rPr>
          <w:i/>
          <w:sz w:val="24"/>
          <w:szCs w:val="24"/>
        </w:rPr>
        <w:t>и</w:t>
      </w:r>
    </w:p>
    <w:p w14:paraId="5CD95DC8" w14:textId="77777777" w:rsidR="00EB6E08" w:rsidRDefault="00532564">
      <w:pPr>
        <w:numPr>
          <w:ilvl w:val="2"/>
          <w:numId w:val="10"/>
        </w:numPr>
        <w:spacing w:after="240"/>
        <w:ind w:right="58" w:hanging="504"/>
        <w:jc w:val="both"/>
        <w:rPr>
          <w:sz w:val="24"/>
          <w:szCs w:val="24"/>
        </w:rPr>
      </w:pPr>
      <w:r>
        <w:rPr>
          <w:sz w:val="24"/>
          <w:szCs w:val="24"/>
        </w:rPr>
        <w:lastRenderedPageBreak/>
        <w:t xml:space="preserve">работникам, должностным лицам, представителям и агентам Получающей стороны, которым необходимо знать такую Информацию в целях исполнения обязательств по Контракту, а также работникам, должностным лицам, представителям и агентам любого юридического лица, контролируемого ею, контролирующего ее или находящегося под общим контролем вместе с ней, которым необходимо знать такую Информацию в целях исполнения обязательств по Контракту, </w:t>
      </w:r>
      <w:r>
        <w:rPr>
          <w:i/>
          <w:sz w:val="24"/>
          <w:szCs w:val="24"/>
        </w:rPr>
        <w:t>при условии</w:t>
      </w:r>
      <w:r>
        <w:rPr>
          <w:sz w:val="24"/>
          <w:szCs w:val="24"/>
        </w:rPr>
        <w:t>, что для этих целей контролируемое юридическое лицо означает:</w:t>
      </w:r>
    </w:p>
    <w:p w14:paraId="19EFB8A5" w14:textId="77777777" w:rsidR="00EB6E08" w:rsidRDefault="00532564">
      <w:pPr>
        <w:numPr>
          <w:ilvl w:val="3"/>
          <w:numId w:val="10"/>
        </w:numPr>
        <w:spacing w:after="240"/>
        <w:ind w:right="58" w:hanging="648"/>
        <w:jc w:val="both"/>
        <w:rPr>
          <w:sz w:val="24"/>
          <w:szCs w:val="24"/>
        </w:rPr>
      </w:pPr>
      <w:r>
        <w:rPr>
          <w:sz w:val="24"/>
          <w:szCs w:val="24"/>
        </w:rPr>
        <w:t xml:space="preserve">корпоративное образование, в котором Сторона имеет в собственности или иным образом контролирует, прямо или косвенно, более 50% (пятидесяти процентов) его голосующих акций; </w:t>
      </w:r>
      <w:r>
        <w:rPr>
          <w:i/>
          <w:sz w:val="24"/>
          <w:szCs w:val="24"/>
        </w:rPr>
        <w:t>или</w:t>
      </w:r>
    </w:p>
    <w:p w14:paraId="1C8B5681" w14:textId="77777777" w:rsidR="00EB6E08" w:rsidRDefault="00532564">
      <w:pPr>
        <w:numPr>
          <w:ilvl w:val="3"/>
          <w:numId w:val="10"/>
        </w:numPr>
        <w:spacing w:after="240"/>
        <w:ind w:right="58" w:hanging="648"/>
        <w:jc w:val="both"/>
        <w:rPr>
          <w:sz w:val="24"/>
          <w:szCs w:val="24"/>
        </w:rPr>
      </w:pPr>
      <w:r>
        <w:rPr>
          <w:sz w:val="24"/>
          <w:szCs w:val="24"/>
        </w:rPr>
        <w:t xml:space="preserve">любую организацию, над которой Сторона осуществляет эффективный управленческий контроль; </w:t>
      </w:r>
      <w:r>
        <w:rPr>
          <w:i/>
          <w:sz w:val="24"/>
          <w:szCs w:val="24"/>
        </w:rPr>
        <w:t>или</w:t>
      </w:r>
    </w:p>
    <w:p w14:paraId="28824E0F" w14:textId="77777777" w:rsidR="00EB6E08" w:rsidRDefault="00532564">
      <w:pPr>
        <w:numPr>
          <w:ilvl w:val="3"/>
          <w:numId w:val="10"/>
        </w:numPr>
        <w:spacing w:after="240"/>
        <w:ind w:right="58" w:hanging="648"/>
        <w:jc w:val="both"/>
        <w:rPr>
          <w:sz w:val="24"/>
          <w:szCs w:val="24"/>
        </w:rPr>
      </w:pPr>
      <w:r>
        <w:rPr>
          <w:sz w:val="24"/>
          <w:szCs w:val="24"/>
        </w:rPr>
        <w:t>применительно к Организации Объединенных Наций – главный или вспомогательный орган Организации Объединенных Наций, учрежденный в соответствии с Уставом Организации Объединенных Наций.</w:t>
      </w:r>
    </w:p>
    <w:p w14:paraId="29F95BF5" w14:textId="77777777" w:rsidR="00EB6E08" w:rsidRDefault="00532564">
      <w:pPr>
        <w:numPr>
          <w:ilvl w:val="1"/>
          <w:numId w:val="10"/>
        </w:numPr>
        <w:spacing w:after="240"/>
        <w:ind w:right="58" w:hanging="432"/>
        <w:jc w:val="both"/>
        <w:rPr>
          <w:sz w:val="24"/>
          <w:szCs w:val="24"/>
        </w:rPr>
      </w:pPr>
      <w:r>
        <w:rPr>
          <w:sz w:val="24"/>
          <w:szCs w:val="24"/>
        </w:rPr>
        <w:t xml:space="preserve">Поставщик вправе раскрыть Информацию в случаях, когда это требуется по закону, </w:t>
      </w:r>
      <w:r>
        <w:rPr>
          <w:i/>
          <w:sz w:val="24"/>
          <w:szCs w:val="24"/>
        </w:rPr>
        <w:t>при условии</w:t>
      </w:r>
      <w:r>
        <w:rPr>
          <w:sz w:val="24"/>
          <w:szCs w:val="24"/>
        </w:rPr>
        <w:t>, что с учетом и без какого-либо отказа от привилегий и иммунитетов Организации Объединенных Наций, включая ЮНФПА, Поставщик направит ЮНФПА достаточное предварительное уведомление о требовании в отношении раскрытия Информации, чтобы предоставить ЮНФПА разумную возможность принять защитные меры или другие действия, которые могут быть уместными, до совершения любого такого раскрытия.</w:t>
      </w:r>
    </w:p>
    <w:p w14:paraId="5E499CEB" w14:textId="77777777" w:rsidR="00EB6E08" w:rsidRDefault="00532564">
      <w:pPr>
        <w:numPr>
          <w:ilvl w:val="1"/>
          <w:numId w:val="10"/>
        </w:numPr>
        <w:spacing w:after="240"/>
        <w:ind w:right="58" w:hanging="432"/>
        <w:jc w:val="both"/>
        <w:rPr>
          <w:sz w:val="24"/>
          <w:szCs w:val="24"/>
        </w:rPr>
      </w:pPr>
      <w:r>
        <w:rPr>
          <w:sz w:val="24"/>
          <w:szCs w:val="24"/>
        </w:rPr>
        <w:t>ЮНФПА вправе раскрывать Информацию в случаях, когда это требуется в соответствии с Уставом Организации Объединенных Наций, либо в соответствии с резолюциями или постановлениями Генеральной Ассамблеи или правилами, установленными на их основании.</w:t>
      </w:r>
    </w:p>
    <w:p w14:paraId="4915D82F" w14:textId="77777777" w:rsidR="00EB6E08" w:rsidRDefault="00532564">
      <w:pPr>
        <w:numPr>
          <w:ilvl w:val="1"/>
          <w:numId w:val="10"/>
        </w:numPr>
        <w:spacing w:after="240"/>
        <w:ind w:right="58" w:hanging="432"/>
        <w:jc w:val="both"/>
        <w:rPr>
          <w:sz w:val="24"/>
          <w:szCs w:val="24"/>
        </w:rPr>
      </w:pPr>
      <w:r>
        <w:rPr>
          <w:sz w:val="24"/>
          <w:szCs w:val="24"/>
        </w:rPr>
        <w:t>Получающая сторона не лишается возможности раскрывать Информацию, которая получена Получающей стороной от третьего лица без каких-либо ограничений, раскрыта Раскрывающей стороной третьему лицу без обязательства о соблюдении конфиденциальности, была ранее известна Получающей стороне или в любое время создается Получающей стороной совершенно независимо от любых случаев раскрытия Информации в соответствии с настоящими условиями.</w:t>
      </w:r>
    </w:p>
    <w:p w14:paraId="661363BB" w14:textId="77777777" w:rsidR="00EB6E08" w:rsidRDefault="00532564">
      <w:pPr>
        <w:numPr>
          <w:ilvl w:val="1"/>
          <w:numId w:val="10"/>
        </w:numPr>
        <w:spacing w:after="240"/>
        <w:ind w:right="58" w:hanging="432"/>
        <w:jc w:val="both"/>
        <w:rPr>
          <w:sz w:val="24"/>
          <w:szCs w:val="24"/>
        </w:rPr>
      </w:pPr>
      <w:r>
        <w:rPr>
          <w:sz w:val="24"/>
          <w:szCs w:val="24"/>
        </w:rPr>
        <w:t xml:space="preserve">Указанные обязательства и ограничения, касающиеся конфиденциальности, действуют в течение срока действия Контракта, включая любой срок его продления, и, если иное не предусмотрено в Контракте, остаются в силе после любого </w:t>
      </w:r>
      <w:r>
        <w:rPr>
          <w:sz w:val="24"/>
          <w:szCs w:val="24"/>
        </w:rPr>
        <w:lastRenderedPageBreak/>
        <w:t>прекращения действия Контракта.</w:t>
      </w:r>
    </w:p>
    <w:p w14:paraId="10E5E2EA" w14:textId="77777777" w:rsidR="00EB6E08" w:rsidRDefault="00532564">
      <w:pPr>
        <w:numPr>
          <w:ilvl w:val="0"/>
          <w:numId w:val="10"/>
        </w:numPr>
        <w:spacing w:after="240"/>
        <w:ind w:right="58" w:hanging="360"/>
        <w:jc w:val="both"/>
        <w:rPr>
          <w:sz w:val="24"/>
          <w:szCs w:val="24"/>
        </w:rPr>
      </w:pPr>
      <w:r>
        <w:rPr>
          <w:sz w:val="24"/>
          <w:szCs w:val="24"/>
        </w:rPr>
        <w:t>ФОРС-МАЖОР; ДРУГИЕ ИЗМЕНЕНИЯ ОБСТАНОВКИ:</w:t>
      </w:r>
    </w:p>
    <w:p w14:paraId="5E3EE6A6" w14:textId="1953F89D" w:rsidR="00EB6E08" w:rsidRDefault="00532564">
      <w:pPr>
        <w:numPr>
          <w:ilvl w:val="1"/>
          <w:numId w:val="10"/>
        </w:numPr>
        <w:spacing w:after="240"/>
        <w:ind w:right="58" w:hanging="432"/>
        <w:jc w:val="both"/>
        <w:rPr>
          <w:sz w:val="24"/>
          <w:szCs w:val="24"/>
        </w:rPr>
      </w:pPr>
      <w:r>
        <w:rPr>
          <w:sz w:val="24"/>
          <w:szCs w:val="24"/>
        </w:rPr>
        <w:t xml:space="preserve">В случае наступления любого обстоятельства, представляющего собой </w:t>
      </w:r>
      <w:r>
        <w:rPr>
          <w:i/>
          <w:sz w:val="24"/>
          <w:szCs w:val="24"/>
        </w:rPr>
        <w:t>форс-мажорное обстоятельство</w:t>
      </w:r>
      <w:r>
        <w:rPr>
          <w:sz w:val="24"/>
          <w:szCs w:val="24"/>
        </w:rPr>
        <w:t xml:space="preserve">, и в кратчайшие возможные сроки после этого наступления затронутая Сторона </w:t>
      </w:r>
      <w:r w:rsidR="005D0B71">
        <w:rPr>
          <w:sz w:val="24"/>
          <w:szCs w:val="24"/>
        </w:rPr>
        <w:t>направляет другой</w:t>
      </w:r>
      <w:r>
        <w:rPr>
          <w:sz w:val="24"/>
          <w:szCs w:val="24"/>
        </w:rPr>
        <w:t xml:space="preserve"> Стороне уведомление с указанием полных сведений в письменном виде о возникшем обстоятельстве, если затронутая Сторона в результате оказывается не в состоянии, полностью или частично, исполнять свои обязательства и выполнять свои обязанности по Контракту.  Затронутая Сторона также уведомляет другую Сторону о любых других изменениях обстановки или о наступлении любого события, которое мешает или угрожает помешать исполнению Контракта. Не позднее чем через 15 (пятнадцать) дней после направления указанного уведомления о </w:t>
      </w:r>
      <w:r>
        <w:rPr>
          <w:i/>
          <w:sz w:val="24"/>
          <w:szCs w:val="24"/>
        </w:rPr>
        <w:t>форс-мажоре</w:t>
      </w:r>
      <w:r>
        <w:rPr>
          <w:sz w:val="24"/>
          <w:szCs w:val="24"/>
        </w:rPr>
        <w:t xml:space="preserve"> или других изменениях обстановки или наступлении события затронутая Сторона также направляет другой Стороне заявление с указанием ориентировочных расходов, которые, вероятно, будут понесены в течение действия изменения обстановки или </w:t>
      </w:r>
      <w:r>
        <w:rPr>
          <w:i/>
          <w:sz w:val="24"/>
          <w:szCs w:val="24"/>
        </w:rPr>
        <w:t>форс-мажорного обстоятельства</w:t>
      </w:r>
      <w:r>
        <w:rPr>
          <w:sz w:val="24"/>
          <w:szCs w:val="24"/>
        </w:rPr>
        <w:t xml:space="preserve">.  По получении уведомления или уведомлений, требующихся в соответствии с настоящими условиями, Сторона, не затронутая наступлением обстоятельства, представляющего собой </w:t>
      </w:r>
      <w:r>
        <w:rPr>
          <w:i/>
          <w:sz w:val="24"/>
          <w:szCs w:val="24"/>
        </w:rPr>
        <w:t>форс-мажорное обстоятельство</w:t>
      </w:r>
      <w:r>
        <w:rPr>
          <w:sz w:val="24"/>
          <w:szCs w:val="24"/>
        </w:rPr>
        <w:t>, предпринимает действия, которые она обоснованно посчитает целесообразными или необходимыми в сложившейся ситуации, включая предоставление затронутой Стороне разумного дополнительного срока для исполнения обязательств по Контракту.</w:t>
      </w:r>
    </w:p>
    <w:p w14:paraId="2E235EA0" w14:textId="77777777" w:rsidR="00EB6E08" w:rsidRDefault="00532564">
      <w:pPr>
        <w:numPr>
          <w:ilvl w:val="1"/>
          <w:numId w:val="10"/>
        </w:numPr>
        <w:spacing w:after="240"/>
        <w:ind w:right="58" w:hanging="432"/>
        <w:jc w:val="both"/>
        <w:rPr>
          <w:sz w:val="24"/>
          <w:szCs w:val="24"/>
        </w:rPr>
      </w:pPr>
      <w:r>
        <w:rPr>
          <w:sz w:val="24"/>
          <w:szCs w:val="24"/>
        </w:rPr>
        <w:t xml:space="preserve">Если Поставщик окажется не в состоянии, полностью или частично, в силу </w:t>
      </w:r>
      <w:r>
        <w:rPr>
          <w:i/>
          <w:sz w:val="24"/>
          <w:szCs w:val="24"/>
        </w:rPr>
        <w:t>форс-мажорных обстоятельств</w:t>
      </w:r>
      <w:r>
        <w:rPr>
          <w:sz w:val="24"/>
          <w:szCs w:val="24"/>
        </w:rPr>
        <w:t xml:space="preserve"> исполнять свои обязательства и выполнять свои обязанности по Контракту, ЮНФПА имеет право приостановить или расторгнуть Контракт на тех же условиях, которые предусмотрены в статье 13 «Прекращение действия», за исключением того, что срок уведомления будет составлять 7 (семь) дней вместо 30 (тридцати) дней.  В любом случае ЮНФПА имеет право считать, что Поставщик на постоянной основе не в состоянии исполнять свои обязательства по Контракту, если Поставщик не в состоянии исполнять свои обязательства, полностью или частично, в силу </w:t>
      </w:r>
      <w:r>
        <w:rPr>
          <w:i/>
          <w:sz w:val="24"/>
          <w:szCs w:val="24"/>
        </w:rPr>
        <w:t>форс-мажорных обстоятельств</w:t>
      </w:r>
      <w:r>
        <w:rPr>
          <w:sz w:val="24"/>
          <w:szCs w:val="24"/>
        </w:rPr>
        <w:t xml:space="preserve"> в течение срока, превышающего 90 (девяносто) дней.</w:t>
      </w:r>
    </w:p>
    <w:p w14:paraId="1DF1DE51" w14:textId="77777777" w:rsidR="00EB6E08" w:rsidRDefault="00532564">
      <w:pPr>
        <w:numPr>
          <w:ilvl w:val="1"/>
          <w:numId w:val="10"/>
        </w:numPr>
        <w:spacing w:after="240"/>
        <w:ind w:right="58" w:hanging="432"/>
        <w:jc w:val="both"/>
        <w:rPr>
          <w:sz w:val="24"/>
          <w:szCs w:val="24"/>
        </w:rPr>
      </w:pPr>
      <w:r>
        <w:rPr>
          <w:i/>
          <w:sz w:val="24"/>
          <w:szCs w:val="24"/>
        </w:rPr>
        <w:t>Форс-мажор</w:t>
      </w:r>
      <w:r>
        <w:rPr>
          <w:sz w:val="24"/>
          <w:szCs w:val="24"/>
        </w:rPr>
        <w:t xml:space="preserve"> в данном контексте означает непредвиденное и непреодолимое природное явление, вооруженную агрессию (с объявлением или без объявления войны), вторжение, революцию, мятеж, террористический акт или любые другие акты аналогичного характера или аналогичной силы, </w:t>
      </w:r>
      <w:r>
        <w:rPr>
          <w:i/>
          <w:sz w:val="24"/>
          <w:szCs w:val="24"/>
        </w:rPr>
        <w:t>при условии</w:t>
      </w:r>
      <w:r>
        <w:rPr>
          <w:sz w:val="24"/>
          <w:szCs w:val="24"/>
        </w:rPr>
        <w:t xml:space="preserve">, что указанные акты возникают по причинам, неподвластным воле Поставщика, не по его вине и не в результате его небрежности.  Поставщик признает и соглашается, что в отношении любых обязательств по Контракту, которые Поставщик должен исполнять в районах, </w:t>
      </w:r>
      <w:r>
        <w:rPr>
          <w:sz w:val="24"/>
          <w:szCs w:val="24"/>
        </w:rPr>
        <w:lastRenderedPageBreak/>
        <w:t xml:space="preserve">где ЮНФПА проводит, готовится проводить или прекращает проводить какие-либо гуманитарные или аналогичные операции, любые задержки в исполнении или неисполнение указанных обязательств, возникающие в результате тяжелой обстановки или в связи с тяжелой обстановкой в таких районах, либо в результате гражданских беспорядков, возникающих в таких районах, сами по себе не будут являться </w:t>
      </w:r>
      <w:r>
        <w:rPr>
          <w:i/>
          <w:sz w:val="24"/>
          <w:szCs w:val="24"/>
        </w:rPr>
        <w:t>форс-мажором</w:t>
      </w:r>
      <w:r>
        <w:rPr>
          <w:sz w:val="24"/>
          <w:szCs w:val="24"/>
        </w:rPr>
        <w:t xml:space="preserve"> по Контракту.</w:t>
      </w:r>
    </w:p>
    <w:p w14:paraId="62EA9A1F" w14:textId="77777777" w:rsidR="00EB6E08" w:rsidRDefault="00532564">
      <w:pPr>
        <w:numPr>
          <w:ilvl w:val="0"/>
          <w:numId w:val="10"/>
        </w:numPr>
        <w:spacing w:after="240"/>
        <w:ind w:right="58" w:hanging="360"/>
        <w:jc w:val="both"/>
        <w:rPr>
          <w:sz w:val="24"/>
          <w:szCs w:val="24"/>
        </w:rPr>
      </w:pPr>
      <w:r>
        <w:rPr>
          <w:sz w:val="24"/>
          <w:szCs w:val="24"/>
        </w:rPr>
        <w:t>ПРЕКРАЩЕНИЕ ДЕЙСТВИЯ:</w:t>
      </w:r>
    </w:p>
    <w:p w14:paraId="5D278927" w14:textId="77777777" w:rsidR="00EB6E08" w:rsidRDefault="00532564">
      <w:pPr>
        <w:numPr>
          <w:ilvl w:val="1"/>
          <w:numId w:val="10"/>
        </w:numPr>
        <w:spacing w:after="240"/>
        <w:ind w:right="58" w:hanging="432"/>
        <w:jc w:val="both"/>
        <w:rPr>
          <w:sz w:val="24"/>
          <w:szCs w:val="24"/>
        </w:rPr>
      </w:pPr>
      <w:r>
        <w:rPr>
          <w:sz w:val="24"/>
          <w:szCs w:val="24"/>
        </w:rPr>
        <w:t>Любая из Сторон вправе расторгнуть настоящий Контракт на законном основании, полностью или частично, направив другой Стороне уведомление в письменном виде за 30 (тридцать) дней до такого расторжения.  Возбуждение арбитражного разбирательства в соответствии с приведенным ниже пунктом 16.2 («Арбитраж») не считается расторжением настоящего Контракта.</w:t>
      </w:r>
    </w:p>
    <w:p w14:paraId="50C57A9A" w14:textId="77777777" w:rsidR="00EB6E08" w:rsidRDefault="00532564">
      <w:pPr>
        <w:numPr>
          <w:ilvl w:val="1"/>
          <w:numId w:val="10"/>
        </w:numPr>
        <w:spacing w:after="240"/>
        <w:ind w:right="58" w:hanging="432"/>
        <w:jc w:val="both"/>
        <w:rPr>
          <w:sz w:val="24"/>
          <w:szCs w:val="24"/>
        </w:rPr>
      </w:pPr>
      <w:r>
        <w:rPr>
          <w:sz w:val="24"/>
          <w:szCs w:val="24"/>
        </w:rPr>
        <w:t>ЮНФПА вправе в любое время немедленно расторгнуть Контракт в случае ограничения или прекращения действия его мандата или финансирования, при этом ЮНФПА должен возместить Поставщику все обоснованные расходы, понесенные Поставщиком до получения уведомления о расторжении.</w:t>
      </w:r>
    </w:p>
    <w:p w14:paraId="42FD5331" w14:textId="77777777" w:rsidR="00EB6E08" w:rsidRDefault="00532564">
      <w:pPr>
        <w:numPr>
          <w:ilvl w:val="1"/>
          <w:numId w:val="10"/>
        </w:numPr>
        <w:spacing w:after="240"/>
        <w:ind w:right="58" w:hanging="432"/>
        <w:jc w:val="both"/>
        <w:rPr>
          <w:sz w:val="24"/>
          <w:szCs w:val="24"/>
        </w:rPr>
      </w:pPr>
      <w:r>
        <w:rPr>
          <w:sz w:val="24"/>
          <w:szCs w:val="24"/>
        </w:rPr>
        <w:t>В случае любого расторжения по инициативе ЮНФПА в соответствии с настоящей статьей не будут причитаться никакие платежи со стороны ЮНФПА в пользу Поставщика, кроме как за работы и услуги, выполненные и оказанные удовлетворительным образом в соответствии с прямо выраженными условиями настоящего Контракта.</w:t>
      </w:r>
    </w:p>
    <w:p w14:paraId="0B6D5233" w14:textId="77777777" w:rsidR="00EB6E08" w:rsidRDefault="00532564">
      <w:pPr>
        <w:numPr>
          <w:ilvl w:val="1"/>
          <w:numId w:val="10"/>
        </w:numPr>
        <w:spacing w:after="240"/>
        <w:ind w:right="58" w:hanging="432"/>
        <w:jc w:val="both"/>
        <w:rPr>
          <w:sz w:val="24"/>
          <w:szCs w:val="24"/>
        </w:rPr>
      </w:pPr>
      <w:r>
        <w:rPr>
          <w:sz w:val="24"/>
          <w:szCs w:val="24"/>
        </w:rPr>
        <w:t>В случае объявления Поставщика банкротом по суду, его ликвидации или несостоятельности, либо в случае оформления Поставщиком уступки имущества в пользу его кредиторов, либо в случае назначения Управляющего конкурсной массой в связи с несостоятельностью Поставщика ЮНФПА вправе, без умаления любых других прав или средств правовой защиты, которые он может иметь в соответствии с настоящими условиями, немедленно расторгнуть настоящий Контракт.  Поставщик обязуется незамедлительно информировать ЮНФПА о наступлении любого из вышеуказанных событий.</w:t>
      </w:r>
    </w:p>
    <w:p w14:paraId="7BF7285E" w14:textId="77777777" w:rsidR="00EB6E08" w:rsidRDefault="00532564">
      <w:pPr>
        <w:numPr>
          <w:ilvl w:val="1"/>
          <w:numId w:val="10"/>
        </w:numPr>
        <w:spacing w:after="240"/>
        <w:ind w:right="58" w:hanging="432"/>
        <w:jc w:val="both"/>
        <w:rPr>
          <w:sz w:val="24"/>
          <w:szCs w:val="24"/>
        </w:rPr>
      </w:pPr>
      <w:r>
        <w:rPr>
          <w:sz w:val="24"/>
          <w:szCs w:val="24"/>
        </w:rPr>
        <w:t>Положения настоящей статьи 13 не умаляют никаких других прав или средств правовой защиты, имеющихся у ЮНФПА по Контракту или на ином основании.</w:t>
      </w:r>
    </w:p>
    <w:p w14:paraId="53D4A70B" w14:textId="0303DD25" w:rsidR="00EB6E08" w:rsidRDefault="00532564">
      <w:pPr>
        <w:numPr>
          <w:ilvl w:val="0"/>
          <w:numId w:val="10"/>
        </w:numPr>
        <w:spacing w:after="240"/>
        <w:ind w:right="58" w:hanging="360"/>
        <w:jc w:val="both"/>
        <w:rPr>
          <w:sz w:val="24"/>
          <w:szCs w:val="24"/>
        </w:rPr>
      </w:pPr>
      <w:r>
        <w:rPr>
          <w:sz w:val="24"/>
          <w:szCs w:val="24"/>
        </w:rPr>
        <w:t xml:space="preserve">ОТСУТСТВИЕ ОТКАЗА ОТ </w:t>
      </w:r>
      <w:r w:rsidR="005D0B71">
        <w:rPr>
          <w:sz w:val="24"/>
          <w:szCs w:val="24"/>
        </w:rPr>
        <w:t>ПРАВ: Неосуществление</w:t>
      </w:r>
      <w:r>
        <w:rPr>
          <w:sz w:val="24"/>
          <w:szCs w:val="24"/>
        </w:rPr>
        <w:t xml:space="preserve"> любой из Сторон каких-либо прав, имеющихся у нее по Контракту или на ином основании, не считается для каких-либо целей представляющим собой отказ другой Стороны от любого такого права или любого связанного с ним средства правовой защиты, и не освобождает Стороны от каких-либо из их обязательств по Контракту.</w:t>
      </w:r>
    </w:p>
    <w:p w14:paraId="20192571" w14:textId="4DAB5933" w:rsidR="00EB6E08" w:rsidRDefault="00532564">
      <w:pPr>
        <w:numPr>
          <w:ilvl w:val="0"/>
          <w:numId w:val="10"/>
        </w:numPr>
        <w:spacing w:after="240"/>
        <w:ind w:right="58" w:hanging="360"/>
        <w:jc w:val="both"/>
        <w:rPr>
          <w:sz w:val="24"/>
          <w:szCs w:val="24"/>
        </w:rPr>
      </w:pPr>
      <w:r>
        <w:rPr>
          <w:sz w:val="24"/>
          <w:szCs w:val="24"/>
        </w:rPr>
        <w:lastRenderedPageBreak/>
        <w:t xml:space="preserve">НЕИСКЛЮЧИТЕЛЬНЫЙ ХАРАКТЕР </w:t>
      </w:r>
      <w:r w:rsidR="005D0B71">
        <w:rPr>
          <w:sz w:val="24"/>
          <w:szCs w:val="24"/>
        </w:rPr>
        <w:t>ОТНОШЕНИЙ: Если</w:t>
      </w:r>
      <w:r>
        <w:rPr>
          <w:sz w:val="24"/>
          <w:szCs w:val="24"/>
        </w:rPr>
        <w:t xml:space="preserve"> иное не указано в Контракте, ЮНФПА не обязан закупать какие-либо минимальные объемы товаров или услуг у Поставщика, и для ЮНФПА не установлено никаких ограничений его права в любое время приобрести товары или услуги такого же рода и качества и в таком же количестве, которые описаны в Контракте, из любого другого источника.</w:t>
      </w:r>
    </w:p>
    <w:p w14:paraId="7FBE2EB9" w14:textId="77777777" w:rsidR="00EB6E08" w:rsidRDefault="00532564">
      <w:pPr>
        <w:numPr>
          <w:ilvl w:val="0"/>
          <w:numId w:val="10"/>
        </w:numPr>
        <w:spacing w:after="240"/>
        <w:ind w:right="58" w:hanging="360"/>
        <w:jc w:val="both"/>
        <w:rPr>
          <w:sz w:val="24"/>
          <w:szCs w:val="24"/>
        </w:rPr>
      </w:pPr>
      <w:r>
        <w:rPr>
          <w:sz w:val="24"/>
          <w:szCs w:val="24"/>
        </w:rPr>
        <w:t>УРЕГУЛИРОВАНИЕ СПОРОВ:</w:t>
      </w:r>
    </w:p>
    <w:p w14:paraId="3E1364C5" w14:textId="1D27849B" w:rsidR="00EB6E08" w:rsidRDefault="00532564">
      <w:pPr>
        <w:numPr>
          <w:ilvl w:val="1"/>
          <w:numId w:val="10"/>
        </w:numPr>
        <w:spacing w:after="240"/>
        <w:ind w:right="58" w:hanging="432"/>
        <w:jc w:val="both"/>
        <w:rPr>
          <w:sz w:val="24"/>
          <w:szCs w:val="24"/>
        </w:rPr>
      </w:pPr>
      <w:r>
        <w:rPr>
          <w:sz w:val="24"/>
          <w:szCs w:val="24"/>
        </w:rPr>
        <w:t xml:space="preserve">МИРОВОЕ </w:t>
      </w:r>
      <w:r w:rsidR="005D0B71">
        <w:rPr>
          <w:sz w:val="24"/>
          <w:szCs w:val="24"/>
        </w:rPr>
        <w:t>СОГЛАШЕНИЕ: Стороны</w:t>
      </w:r>
      <w:r>
        <w:rPr>
          <w:sz w:val="24"/>
          <w:szCs w:val="24"/>
        </w:rPr>
        <w:t xml:space="preserve"> приложат все возможные усилия к мирному урегулированию любых споров, разногласий или претензий, возникающих по Контракту или в связи с его нарушением, расторжением или недействительностью. В тех случаях, когда Стороны пожелают добиться такого мирного урегулирования посредством согласительной процедуры, согласительная процедура будет проводиться в соответствии с действующим на тот момент Согласительным регламентом Комиссии Организации Объединенных Наций по праву международной торговли («ЮНСИТРАЛ») или в соответствии с другой такой процедурой, которая может быть согласована между Сторонами в письменном виде.</w:t>
      </w:r>
    </w:p>
    <w:p w14:paraId="090DB342" w14:textId="77777777" w:rsidR="00EB6E08" w:rsidRDefault="00532564">
      <w:pPr>
        <w:numPr>
          <w:ilvl w:val="1"/>
          <w:numId w:val="10"/>
        </w:numPr>
        <w:spacing w:after="240"/>
        <w:ind w:right="58" w:hanging="432"/>
        <w:jc w:val="both"/>
        <w:rPr>
          <w:sz w:val="24"/>
          <w:szCs w:val="24"/>
        </w:rPr>
      </w:pPr>
      <w:r>
        <w:rPr>
          <w:sz w:val="24"/>
          <w:szCs w:val="24"/>
        </w:rPr>
        <w:t xml:space="preserve">АРБИТРАЖ:  Любые споры, разногласия или претензии между Сторонами, возникающие по Контракту или в связи с его нарушением, расторжением или недействительностью, если они не будут урегулированы мирным путем в соответствии с приведенным выше пунктом 16.1, передаются любой из Сторон на рассмотрение в арбитраж в соответствии с действующим на тот момент Арбитражным регламентом ЮНСИТРАЛ в течение 60 (шестидесяти) дней после получения одной Стороной письменного запроса другой Стороны о таком мирном урегулировании. Решения арбитражного суда принимаются на основе общих принципов международного торгового права. Арбитражный суд уполномочен вынести постановление о возврате или уничтожении товаров или любого имущества, осязаемого или неосязаемого, или любой конфиденциальной информации, предоставленной по Контракту, вынести постановление о расторжении Контракта или вынести постановление о принятии любых других защитных мер в отношении товаров, услуг или любого другого имущества, осязаемого или неосязаемого, или любой конфиденциальной информации, предоставленной по Контракту, сообразно обстоятельствам, при этом все это делается в соответствии с полномочиями арбитражного суда, предусмотренными статьей 26 («Обеспечительные меры») и статьей 34 («Форма и юридическая сила арбитражного решения») Арбитражного регламента ЮНСИТРАЛ.   Арбитражный суд не уполномочен выносить решения о возмещении штрафных убытков. Кроме того, если иное прямо не предусмотрено в Контракте, арбитражный суд не уполномочен выносить решения о выплате процентов сверх преобладающей на тот момент ставки предложения на лондонском межбанковском рынке депозитов («ЛИБОР»), при этом любые такие проценты будут лишь простыми процентами. Стороны обязаны выполнить любое арбитражное решение, вынесенное в результате такого арбитражного разбирательства, как </w:t>
      </w:r>
      <w:r>
        <w:rPr>
          <w:sz w:val="24"/>
          <w:szCs w:val="24"/>
        </w:rPr>
        <w:lastRenderedPageBreak/>
        <w:t>окончательное решение по любым таким спорам, разногласиям или претензиям.</w:t>
      </w:r>
    </w:p>
    <w:p w14:paraId="6DA2AEB6" w14:textId="77777777" w:rsidR="00EB6E08" w:rsidRDefault="00532564">
      <w:pPr>
        <w:numPr>
          <w:ilvl w:val="0"/>
          <w:numId w:val="10"/>
        </w:numPr>
        <w:spacing w:after="240"/>
        <w:ind w:right="58" w:hanging="360"/>
        <w:jc w:val="both"/>
        <w:rPr>
          <w:sz w:val="24"/>
          <w:szCs w:val="24"/>
        </w:rPr>
      </w:pPr>
      <w:r>
        <w:rPr>
          <w:sz w:val="24"/>
          <w:szCs w:val="24"/>
        </w:rPr>
        <w:t>ПРИВИЛЕГИИ И ИММУНИТЕТЫ: Ничто в Контракте и ничто, имеющее отношение к Контракту, не должно считаться прямо выраженным или подразумеваемым отказом от каких-либо привилегий или иммунитетов Организации Объединенных Наций, включая ее вспомогательные органы.</w:t>
      </w:r>
    </w:p>
    <w:p w14:paraId="15155DC0" w14:textId="77777777" w:rsidR="00EB6E08" w:rsidRDefault="00532564">
      <w:pPr>
        <w:numPr>
          <w:ilvl w:val="0"/>
          <w:numId w:val="10"/>
        </w:numPr>
        <w:spacing w:after="240"/>
        <w:ind w:right="58" w:hanging="360"/>
        <w:jc w:val="both"/>
        <w:rPr>
          <w:sz w:val="24"/>
          <w:szCs w:val="24"/>
        </w:rPr>
      </w:pPr>
      <w:r>
        <w:rPr>
          <w:sz w:val="24"/>
          <w:szCs w:val="24"/>
        </w:rPr>
        <w:t>ОСВОБОЖДЕНИЕ ОТ УПЛАТЫ НАЛОГОВ:</w:t>
      </w:r>
    </w:p>
    <w:p w14:paraId="6FBA5C4C" w14:textId="77777777" w:rsidR="00EB6E08" w:rsidRDefault="00532564">
      <w:pPr>
        <w:numPr>
          <w:ilvl w:val="1"/>
          <w:numId w:val="10"/>
        </w:numPr>
        <w:spacing w:after="240"/>
        <w:ind w:right="58" w:hanging="432"/>
        <w:jc w:val="both"/>
        <w:rPr>
          <w:sz w:val="24"/>
          <w:szCs w:val="24"/>
        </w:rPr>
      </w:pPr>
      <w:r>
        <w:rPr>
          <w:sz w:val="24"/>
          <w:szCs w:val="24"/>
        </w:rPr>
        <w:t xml:space="preserve">Статья II, раздел 7 Конвенции о привилегиях и иммунитетах Организации Объединенных Наций предусматривает, </w:t>
      </w:r>
      <w:r>
        <w:rPr>
          <w:i/>
          <w:sz w:val="24"/>
          <w:szCs w:val="24"/>
        </w:rPr>
        <w:t>помимо прочего</w:t>
      </w:r>
      <w:r>
        <w:rPr>
          <w:sz w:val="24"/>
          <w:szCs w:val="24"/>
        </w:rPr>
        <w:t>, что Организация Объединенных Наций, включая ее вспомогательные органы, освобождена от уплаты всех прямых налогов, за исключением платы за коммунальные услуги, а также освобождена от таможенных ограничений, пошлин и сборов аналогичного характера в отношении предметов, ввозимых или вывозимых для служебного пользования. В том случае, если какой-либо орган государственной власти откажется признать освобождение ЮНФПА от указанных налогов, ограничений, пошлин или сборов, Поставщик незамедлительно проведет консультации с ЮНФПА, чтобы выработать взаимоприемлемый порядок действий.</w:t>
      </w:r>
    </w:p>
    <w:p w14:paraId="5B73CFBC" w14:textId="77777777" w:rsidR="00EB6E08" w:rsidRDefault="00532564">
      <w:pPr>
        <w:numPr>
          <w:ilvl w:val="1"/>
          <w:numId w:val="10"/>
        </w:numPr>
        <w:spacing w:after="240"/>
        <w:ind w:right="58" w:hanging="432"/>
        <w:jc w:val="both"/>
        <w:rPr>
          <w:sz w:val="24"/>
          <w:szCs w:val="24"/>
        </w:rPr>
      </w:pPr>
      <w:r>
        <w:rPr>
          <w:sz w:val="24"/>
          <w:szCs w:val="24"/>
        </w:rPr>
        <w:t>Поставщик уполномочивает ЮНФПА производить вычет из счетов Поставщика любой суммы, представляющей собой указанные налоги, пошлины или сборы, кроме тех случаев, когда Поставщик провел консультации с ЮНФПА до их уплаты и ЮНФПА в каждом конкретном случае прямо уполномочил Поставщика уплатить указанные налоги, пошлины или сборы на основании письменного протеста.  В этом случае Поставщик обязуется предоставить ЮНФПА письменное подтверждение факта уплаты указанных налогов, пошлин или сборов и их соответствующего санкционирования, и ЮНФПА обязуется возместить Поставщику любые указанные налоги, пошлины или сборы, санкционированные в указанном порядке ЮНФПА и уплаченные Поставщиком на основании письменного протеста.</w:t>
      </w:r>
    </w:p>
    <w:p w14:paraId="04F55084" w14:textId="77777777" w:rsidR="00EB6E08" w:rsidRDefault="00532564">
      <w:pPr>
        <w:numPr>
          <w:ilvl w:val="0"/>
          <w:numId w:val="10"/>
        </w:numPr>
        <w:spacing w:after="240"/>
        <w:ind w:right="58" w:hanging="360"/>
        <w:jc w:val="both"/>
        <w:rPr>
          <w:sz w:val="24"/>
          <w:szCs w:val="24"/>
        </w:rPr>
      </w:pPr>
      <w:proofErr w:type="gramStart"/>
      <w:r>
        <w:rPr>
          <w:sz w:val="24"/>
          <w:szCs w:val="24"/>
        </w:rPr>
        <w:t>ИЗМЕНЕНИЯ:  В</w:t>
      </w:r>
      <w:proofErr w:type="gramEnd"/>
      <w:r>
        <w:rPr>
          <w:sz w:val="24"/>
          <w:szCs w:val="24"/>
        </w:rPr>
        <w:t xml:space="preserve"> соответствии с Финансовыми положениями и правилами ЮНФПА только начальник службы закупок ЮНФПА или другое лицо, имеющее право заключать контракты, указанное ЮНФПА Поставщику в письменном виде, обладают полномочиями по согласованию от имени ЮНФПА любого изменения в настоящем Контракте, отказа от любого из его положений или любого дополнительного договорного отношения любого рода с Поставщиком. Соответственно, любое изменение в настоящем Контракте является действительным и может быть принудительно исполнено в отношении ЮНФПА только в том случае, если оно предусмотрено дополнительным соглашением к настоящему Контракту, подписанным Поставщиком и начальником службы закупок ЮНФПА или другим лицом, имеющим право заключать контракты.</w:t>
      </w:r>
    </w:p>
    <w:p w14:paraId="521E9D09" w14:textId="77777777" w:rsidR="00EB6E08" w:rsidRDefault="00532564">
      <w:pPr>
        <w:numPr>
          <w:ilvl w:val="0"/>
          <w:numId w:val="10"/>
        </w:numPr>
        <w:spacing w:after="240"/>
        <w:ind w:right="58" w:hanging="360"/>
        <w:jc w:val="both"/>
        <w:rPr>
          <w:sz w:val="24"/>
          <w:szCs w:val="24"/>
        </w:rPr>
      </w:pPr>
      <w:r>
        <w:rPr>
          <w:sz w:val="24"/>
          <w:szCs w:val="24"/>
        </w:rPr>
        <w:t>АУДИТОРСКИЕ ПРОВЕРКИ И РАССЛЕДОВАНИЯ:</w:t>
      </w:r>
    </w:p>
    <w:p w14:paraId="7B7B4E3D" w14:textId="77777777" w:rsidR="00EB6E08" w:rsidRDefault="00532564">
      <w:pPr>
        <w:numPr>
          <w:ilvl w:val="1"/>
          <w:numId w:val="10"/>
        </w:numPr>
        <w:spacing w:after="240"/>
        <w:ind w:right="58" w:hanging="432"/>
        <w:jc w:val="both"/>
        <w:rPr>
          <w:sz w:val="24"/>
          <w:szCs w:val="24"/>
        </w:rPr>
      </w:pPr>
      <w:r>
        <w:rPr>
          <w:sz w:val="24"/>
          <w:szCs w:val="24"/>
        </w:rPr>
        <w:lastRenderedPageBreak/>
        <w:t>Каждый счет, оплаченный ЮНФПА, подлежит после оплаты проверке внутренними ревизорами или внешними аудиторами ЮНФПА или Организации Объединенных Наций, либо другими уполномоченными и квалифицированными агентами ЮНФПА или Организации Объединенных Наций, в любое время в течение срока действия Контракта и в течение 3 (трех) лет после истечения срока действия или досрочного расторжения Контракта.  ЮНФПА имеет право потребовать от Поставщика возврата любых сумм, в отношении которых проверками будет установлено, что они были выплачены ЮНФПА не в соответствии с условиями Контракта.</w:t>
      </w:r>
    </w:p>
    <w:p w14:paraId="4475708C" w14:textId="77777777" w:rsidR="00EB6E08" w:rsidRDefault="00532564">
      <w:pPr>
        <w:numPr>
          <w:ilvl w:val="1"/>
          <w:numId w:val="10"/>
        </w:numPr>
        <w:spacing w:after="240"/>
        <w:ind w:right="58" w:hanging="432"/>
        <w:jc w:val="both"/>
        <w:rPr>
          <w:sz w:val="24"/>
          <w:szCs w:val="24"/>
        </w:rPr>
      </w:pPr>
      <w:r>
        <w:rPr>
          <w:sz w:val="24"/>
          <w:szCs w:val="24"/>
        </w:rPr>
        <w:t>ЮНФПА вправе проводить расследования, касающиеся любого аспекта Контракта или его присуждения, обязательств, исполняемых по Контракту, и деятельности Поставщика в целом, имеющей отношение к исполнению Контракта, в любое время в течение срока действия Контракта и в течение 3 (трех) лет после истечения срока действия или досрочного расторжения Контракта.</w:t>
      </w:r>
    </w:p>
    <w:p w14:paraId="686B8466" w14:textId="77777777" w:rsidR="00EB6E08" w:rsidRDefault="00532564">
      <w:pPr>
        <w:numPr>
          <w:ilvl w:val="1"/>
          <w:numId w:val="10"/>
        </w:numPr>
        <w:spacing w:after="240"/>
        <w:ind w:right="58" w:hanging="432"/>
        <w:jc w:val="both"/>
        <w:rPr>
          <w:sz w:val="24"/>
          <w:szCs w:val="24"/>
        </w:rPr>
      </w:pPr>
      <w:r>
        <w:rPr>
          <w:sz w:val="24"/>
          <w:szCs w:val="24"/>
        </w:rPr>
        <w:t xml:space="preserve">Поставщик обязуется в полном объеме и своевременно оказывать содействие в ходе любых указанных инспекционных проверок, проверок после оплаты счетов или расследований.  Такое содействие включает в себя, помимо прочего, обязательство Поставщика предоставлять для этих целей персонал и любую соответствующую документацию в разумное время и на разумных условиях, а также предоставлять ЮНФПА доступ в помещения Поставщика в разумное время и на разумных условиях в связи с обеспечением доступа к персоналу и соответствующей документации Поставщика.  Поставщик обязуется потребовать от своих агентов, включая, помимо </w:t>
      </w:r>
      <w:proofErr w:type="gramStart"/>
      <w:r>
        <w:rPr>
          <w:sz w:val="24"/>
          <w:szCs w:val="24"/>
        </w:rPr>
        <w:t>прочего,  поверенных</w:t>
      </w:r>
      <w:proofErr w:type="gramEnd"/>
      <w:r>
        <w:rPr>
          <w:sz w:val="24"/>
          <w:szCs w:val="24"/>
        </w:rPr>
        <w:t>, бухгалтеров или других консультантов Поставщика, обоснованно необходимого содействия в ходе любых инспекционных проверок, проверок после оплаты счетов или расследований, проводимых ЮНФПА или Организацией Объединенных Наций на основании настоящих условий.</w:t>
      </w:r>
    </w:p>
    <w:p w14:paraId="7FC31937" w14:textId="77777777" w:rsidR="00EB6E08" w:rsidRDefault="00532564">
      <w:pPr>
        <w:numPr>
          <w:ilvl w:val="0"/>
          <w:numId w:val="10"/>
        </w:numPr>
        <w:spacing w:after="240"/>
        <w:ind w:right="58" w:hanging="360"/>
        <w:jc w:val="both"/>
        <w:rPr>
          <w:sz w:val="24"/>
          <w:szCs w:val="24"/>
        </w:rPr>
      </w:pPr>
      <w:r>
        <w:rPr>
          <w:sz w:val="24"/>
          <w:szCs w:val="24"/>
        </w:rPr>
        <w:t>СРОК ИСКОВОЙ ДАВНОСТИ:</w:t>
      </w:r>
    </w:p>
    <w:p w14:paraId="7AAB3CDA" w14:textId="77777777" w:rsidR="00EB6E08" w:rsidRDefault="00532564">
      <w:pPr>
        <w:numPr>
          <w:ilvl w:val="1"/>
          <w:numId w:val="10"/>
        </w:numPr>
        <w:spacing w:after="240"/>
        <w:ind w:left="930" w:right="412" w:hanging="468"/>
        <w:jc w:val="both"/>
        <w:rPr>
          <w:sz w:val="24"/>
          <w:szCs w:val="24"/>
        </w:rPr>
      </w:pPr>
      <w:r>
        <w:rPr>
          <w:sz w:val="24"/>
          <w:szCs w:val="24"/>
        </w:rPr>
        <w:t>За исключением случаев, касающихся любых обязательств по возмещению убытков, установленных в приведенной выше статье 5, или случаев, в которых в Контракте установлено иное, любое арбитражное производство в соответствии с приведенным выше пунктом 16.2, возникающее по Контракту, должно быть возбуждено в течение трех лет с момента возникновения основания для предъявления иска.</w:t>
      </w:r>
    </w:p>
    <w:p w14:paraId="164A6A5D" w14:textId="77777777" w:rsidR="00EB6E08" w:rsidRDefault="00532564">
      <w:pPr>
        <w:numPr>
          <w:ilvl w:val="1"/>
          <w:numId w:val="10"/>
        </w:numPr>
        <w:spacing w:after="240"/>
        <w:ind w:left="930" w:right="412" w:hanging="468"/>
        <w:jc w:val="both"/>
        <w:rPr>
          <w:sz w:val="24"/>
          <w:szCs w:val="24"/>
        </w:rPr>
      </w:pPr>
      <w:r>
        <w:rPr>
          <w:sz w:val="24"/>
          <w:szCs w:val="24"/>
        </w:rPr>
        <w:t xml:space="preserve">Стороны также признают и соглашаются, что для этих целей основание для предъявления иска возникает, если фактически допущено нарушение, либо, в случае скрытых дефектов, когда пострадавшей Стороне стали известны или должны были стать известны все существенные элементы основания для предъявления иска, либо, в случае нарушения гарантии, когда делается </w:t>
      </w:r>
      <w:r>
        <w:rPr>
          <w:sz w:val="24"/>
          <w:szCs w:val="24"/>
        </w:rPr>
        <w:lastRenderedPageBreak/>
        <w:t>предложение поставки, за исключением того, что, если гарантия распространяется на будущую работу товаров или какого-либо процесса или какой-либо системы и для обнаружения нарушения, соответственно, необходимо дожидаться момента, когда указанные товары или другой процесс или другая система будут готовы к работе в соответствии с требованиями Контракта, то основание для предъявления иска возникает с момента фактического начала времени будущей работы.</w:t>
      </w:r>
    </w:p>
    <w:p w14:paraId="3FDF2C4E" w14:textId="77777777" w:rsidR="00EB6E08" w:rsidRDefault="00532564">
      <w:pPr>
        <w:numPr>
          <w:ilvl w:val="0"/>
          <w:numId w:val="10"/>
        </w:numPr>
        <w:spacing w:after="240"/>
        <w:ind w:right="58" w:hanging="360"/>
        <w:jc w:val="both"/>
        <w:rPr>
          <w:sz w:val="24"/>
          <w:szCs w:val="24"/>
        </w:rPr>
      </w:pPr>
      <w:r>
        <w:rPr>
          <w:sz w:val="24"/>
          <w:szCs w:val="24"/>
        </w:rPr>
        <w:t xml:space="preserve">СУЩЕСТВЕННЫЕ </w:t>
      </w:r>
      <w:proofErr w:type="gramStart"/>
      <w:r>
        <w:rPr>
          <w:sz w:val="24"/>
          <w:szCs w:val="24"/>
        </w:rPr>
        <w:t>УСЛОВИЯ:  Поставщик</w:t>
      </w:r>
      <w:proofErr w:type="gramEnd"/>
      <w:r>
        <w:rPr>
          <w:sz w:val="24"/>
          <w:szCs w:val="24"/>
        </w:rPr>
        <w:t xml:space="preserve"> признает и соглашается, что каждое из положений в статьях 23 - 28 настоящих условий является существенным условием Контракта и что любое нарушение любого из указанных положений дает ЮНФПА право немедленно расторгнуть Контракт или любой другой контракт с ЮНФПА путем направления уведомления Поставщику, без наступления какой-либо ответственности в части выплаты компенсации за расторжение или любой другой ответственности какого бы то ни было рода.</w:t>
      </w:r>
    </w:p>
    <w:p w14:paraId="6FB380DA" w14:textId="77777777" w:rsidR="00EB6E08" w:rsidRDefault="00532564">
      <w:pPr>
        <w:numPr>
          <w:ilvl w:val="0"/>
          <w:numId w:val="10"/>
        </w:numPr>
        <w:spacing w:after="240"/>
        <w:ind w:right="58" w:hanging="360"/>
        <w:jc w:val="both"/>
        <w:rPr>
          <w:sz w:val="24"/>
          <w:szCs w:val="24"/>
        </w:rPr>
      </w:pPr>
      <w:r>
        <w:rPr>
          <w:sz w:val="24"/>
          <w:szCs w:val="24"/>
        </w:rPr>
        <w:t>ИСТОЧНИК УКАЗАНИЙ: Поставщик не будет запрашивать указаний или принимать указания от какого-либо органа, не входящего в структуру ЮНФПА, в связи с исполнением его обязательств по Контракту. Если какой-либо орган, не входящий в структуру ЮНФПА, попытается давать указания, касающиеся исполнения Поставщиком обязательств по Контракту, или устанавливать ограничения на исполнение Поставщиком обязательств по Контракту, Поставщик обязуется незамедлительно уведомить об этом ЮНФПА и оказать любое обоснованно необходимое содействие, затребованное ЮНФПА.  Поставщик обязуется не совершать никаких действий в отношении исполнения его обязательств по Контракту, которые могут неблагоприятно сказаться на интересах ЮНФПА, и Поставщик обязуется исполнять свои обязательства по Контракту, в наиболее полной степени учитывая интересы Организации Объединенных Наций и ЮНФПА.</w:t>
      </w:r>
    </w:p>
    <w:p w14:paraId="54632733" w14:textId="77777777" w:rsidR="00EB6E08" w:rsidRDefault="00532564">
      <w:pPr>
        <w:numPr>
          <w:ilvl w:val="0"/>
          <w:numId w:val="10"/>
        </w:numPr>
        <w:spacing w:after="240"/>
        <w:ind w:right="58" w:hanging="360"/>
        <w:jc w:val="both"/>
        <w:rPr>
          <w:sz w:val="24"/>
          <w:szCs w:val="24"/>
        </w:rPr>
      </w:pPr>
      <w:r>
        <w:rPr>
          <w:sz w:val="24"/>
          <w:szCs w:val="24"/>
        </w:rPr>
        <w:t>ИСКЛЮЧЕНИЕ ВЫГОДЫ ДЛЯ ДОЛЖНОСТНЫХ ЛИЦ: Поставщик гарантирует, что он не предлагал и не будет предлагать каким-либо представителям, должностным лицам, работникам или другим агентам ЮНФПА какую-либо прямую или косвенную выгоду, возникающую в результате исполнения Контракта или любого другого контракта с ЮНФПА, либо в связи с их исполнением, либо в результате их присуждения или в связи с их присуждением, либо с какой-либо другой целью, направленной на обеспечение преимущества для Поставщика.</w:t>
      </w:r>
    </w:p>
    <w:p w14:paraId="7AE3C10A" w14:textId="77777777" w:rsidR="00EB6E08" w:rsidRDefault="00532564">
      <w:pPr>
        <w:numPr>
          <w:ilvl w:val="0"/>
          <w:numId w:val="10"/>
        </w:numPr>
        <w:spacing w:after="240"/>
        <w:ind w:right="58" w:hanging="360"/>
        <w:jc w:val="both"/>
        <w:rPr>
          <w:sz w:val="24"/>
          <w:szCs w:val="24"/>
        </w:rPr>
      </w:pPr>
      <w:r>
        <w:rPr>
          <w:sz w:val="24"/>
          <w:szCs w:val="24"/>
        </w:rPr>
        <w:t>СОБЛЮДЕНИЕ ЗАКОНОДАТЕЛЬСТВА: Поставщик обязуется соблюдать все законы, постановления, правила и нормативные акты, имеющие отношение к исполнению его обязательств по Контракту. Кроме того, Поставщик обязуется обеспечивать соблюдение всех обязательств, касающихся его регистрации в качестве аттестованного поставщика товаров или услуг для ЮНФПА, установленных процедурами регистрации поставщиков ЮНФПА и Организации Объединенных Наций.</w:t>
      </w:r>
    </w:p>
    <w:p w14:paraId="0E71A3F5" w14:textId="77777777" w:rsidR="00EB6E08" w:rsidRDefault="00532564">
      <w:pPr>
        <w:numPr>
          <w:ilvl w:val="0"/>
          <w:numId w:val="10"/>
        </w:numPr>
        <w:spacing w:after="240"/>
        <w:ind w:right="58" w:hanging="360"/>
        <w:jc w:val="both"/>
        <w:rPr>
          <w:sz w:val="24"/>
          <w:szCs w:val="24"/>
        </w:rPr>
      </w:pPr>
      <w:r>
        <w:rPr>
          <w:sz w:val="24"/>
          <w:szCs w:val="24"/>
        </w:rPr>
        <w:lastRenderedPageBreak/>
        <w:t xml:space="preserve">ДЕТСКИЙ ТРУД:  Поставщик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какой-либо деятельностью, противоречащей правам, установленным в Конвенции о правах ребенка, включая статью 32 Конвенции, которая, </w:t>
      </w:r>
      <w:r>
        <w:rPr>
          <w:i/>
          <w:sz w:val="24"/>
          <w:szCs w:val="24"/>
        </w:rPr>
        <w:t>помимо прочего</w:t>
      </w:r>
      <w:r>
        <w:rPr>
          <w:sz w:val="24"/>
          <w:szCs w:val="24"/>
        </w:rPr>
        <w:t>, требует, чтобы ребенок был защищен от выполнения любой работы, которая может представлять опасность для его здоровья или служить препятствием в получении им образования, либо наносить ущерб его здоровью и физическому, умственному, духовному, моральному и социальному развитию.</w:t>
      </w:r>
    </w:p>
    <w:p w14:paraId="38ABA347" w14:textId="77777777" w:rsidR="00EB6E08" w:rsidRDefault="00532564">
      <w:pPr>
        <w:numPr>
          <w:ilvl w:val="0"/>
          <w:numId w:val="10"/>
        </w:numPr>
        <w:spacing w:after="240"/>
        <w:ind w:right="58" w:hanging="360"/>
        <w:jc w:val="both"/>
        <w:rPr>
          <w:sz w:val="24"/>
          <w:szCs w:val="24"/>
        </w:rPr>
      </w:pPr>
      <w:proofErr w:type="gramStart"/>
      <w:r>
        <w:rPr>
          <w:sz w:val="24"/>
          <w:szCs w:val="24"/>
        </w:rPr>
        <w:t>МИНЫ:  Поставщик</w:t>
      </w:r>
      <w:proofErr w:type="gramEnd"/>
      <w:r>
        <w:rPr>
          <w:sz w:val="24"/>
          <w:szCs w:val="24"/>
        </w:rPr>
        <w:t xml:space="preserve"> заверяет и гарантирует, что ни он, ни его материнские компании (если таковые имеются), ни какие-либо из дочерних компаний или аффилированных лиц Поставщика (если таковые имеются) не занимаются продажей или производством противопехотных мин или компонентов, используемых при производстве противопехотных мин.</w:t>
      </w:r>
    </w:p>
    <w:p w14:paraId="2BA3BA41" w14:textId="77777777" w:rsidR="00EB6E08" w:rsidRDefault="00532564">
      <w:pPr>
        <w:numPr>
          <w:ilvl w:val="0"/>
          <w:numId w:val="10"/>
        </w:numPr>
        <w:spacing w:after="240"/>
        <w:ind w:right="58" w:hanging="360"/>
        <w:jc w:val="both"/>
        <w:rPr>
          <w:sz w:val="24"/>
          <w:szCs w:val="24"/>
        </w:rPr>
      </w:pPr>
      <w:r>
        <w:rPr>
          <w:sz w:val="24"/>
          <w:szCs w:val="24"/>
        </w:rPr>
        <w:t>СЕКСУАЛЬНАЯ ЭКСПЛУАТАЦИЯ:</w:t>
      </w:r>
    </w:p>
    <w:p w14:paraId="432D12D3" w14:textId="77777777" w:rsidR="00EB6E08" w:rsidRDefault="00532564">
      <w:pPr>
        <w:numPr>
          <w:ilvl w:val="1"/>
          <w:numId w:val="10"/>
        </w:numPr>
        <w:spacing w:after="240"/>
        <w:ind w:right="58" w:hanging="432"/>
        <w:jc w:val="both"/>
        <w:rPr>
          <w:sz w:val="24"/>
          <w:szCs w:val="24"/>
        </w:rPr>
      </w:pPr>
      <w:r>
        <w:rPr>
          <w:sz w:val="24"/>
          <w:szCs w:val="24"/>
        </w:rPr>
        <w:t>Поставщик обязуется принимать все соответствующие меры по предотвращению сексуальной эксплуатации или сексуальных надругательств в отношении любых лиц со стороны его работников или любых других лиц, привлекаемых Поставщиком для оказания любых услуг по Контракту и контролируемых Поставщиком.   В этой связи сексуальные отношения с любым лицом, не достигшим восемнадцати лет, независимо от любых законов, касающихся согласия, являются сексуальной эксплуатацией указанного лица и сексуальным надругательством над ним.  Кроме того, Поставщик обязуется воздерживаться от обмена каких-либо денег, товаров, услуг или других материальных ценностей на сексуальные услуги или отношения, а также от вступления в сексуальные отношения, которые характеризуются эксплуатацией или унижением достоинства какого-либо лица, и обязуется принимать все обоснованно необходимые соответствующие меры, чтобы запретить своим работникам или другим лицам, привлекаемым и контролируемым им, совершать указанные действия.</w:t>
      </w:r>
    </w:p>
    <w:p w14:paraId="3337FFDF" w14:textId="77777777" w:rsidR="00EB6E08" w:rsidRDefault="00532564">
      <w:pPr>
        <w:numPr>
          <w:ilvl w:val="1"/>
          <w:numId w:val="10"/>
        </w:numPr>
        <w:spacing w:after="240"/>
        <w:ind w:right="58" w:hanging="432"/>
        <w:jc w:val="both"/>
        <w:rPr>
          <w:sz w:val="24"/>
          <w:szCs w:val="24"/>
        </w:rPr>
      </w:pPr>
      <w:r>
        <w:rPr>
          <w:sz w:val="24"/>
          <w:szCs w:val="24"/>
        </w:rPr>
        <w:t>ЮНФПА не будет применять вышеуказанную норму в отношении возраста в любом случае, когда работник Поставщика или любое другое лицо, которое может быть привлечено Поставщиком для оказания услуг по Контракту, состоит в браке с лицом, не достигшим восемнадцати лет, с которым имели место сексуальные отношения, и когда такой брак признан законным в соответствии с законодательством страны гражданства указанного работника Поставщика или другого лица, которое может быть привлечено Поставщиком для оказания услуг по Контракту.</w:t>
      </w:r>
    </w:p>
    <w:p w14:paraId="1AA2C0F8" w14:textId="77777777" w:rsidR="00EB6E08" w:rsidRDefault="00EB6E08" w:rsidP="00314C28">
      <w:pPr>
        <w:rPr>
          <w:sz w:val="24"/>
          <w:szCs w:val="24"/>
        </w:rPr>
      </w:pPr>
    </w:p>
    <w:sectPr w:rsidR="00EB6E08">
      <w:headerReference w:type="even" r:id="rId16"/>
      <w:headerReference w:type="default" r:id="rId17"/>
      <w:footerReference w:type="even" r:id="rId18"/>
      <w:footerReference w:type="default" r:id="rId19"/>
      <w:headerReference w:type="first" r:id="rId20"/>
      <w:footerReference w:type="first" r:id="rId21"/>
      <w:pgSz w:w="11906" w:h="16838"/>
      <w:pgMar w:top="720" w:right="1274" w:bottom="720" w:left="993"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6A56D" w16cid:durableId="1E1C0532"/>
  <w16cid:commentId w16cid:paraId="74AEB564" w16cid:durableId="1E1C0533"/>
  <w16cid:commentId w16cid:paraId="6E194867" w16cid:durableId="1E1C0534"/>
  <w16cid:commentId w16cid:paraId="44E72B2F" w16cid:durableId="1E1C0535"/>
  <w16cid:commentId w16cid:paraId="5D182E8E" w16cid:durableId="1E1C0536"/>
  <w16cid:commentId w16cid:paraId="1E94BFAE" w16cid:durableId="1E1C0537"/>
  <w16cid:commentId w16cid:paraId="5A30300E" w16cid:durableId="1E1C0538"/>
  <w16cid:commentId w16cid:paraId="489A2713" w16cid:durableId="1E1C053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2C408" w14:textId="77777777" w:rsidR="00C503E4" w:rsidRDefault="00C503E4">
      <w:r>
        <w:separator/>
      </w:r>
    </w:p>
  </w:endnote>
  <w:endnote w:type="continuationSeparator" w:id="0">
    <w:p w14:paraId="77EFFFE9" w14:textId="77777777" w:rsidR="00C503E4" w:rsidRDefault="00C5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F1A8F" w14:textId="77777777" w:rsidR="005A2927" w:rsidRDefault="005A29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98C7B" w14:textId="77009E91" w:rsidR="005A2927" w:rsidRDefault="005A2927" w:rsidP="00927636">
    <w:pPr>
      <w:tabs>
        <w:tab w:val="center" w:pos="4153"/>
        <w:tab w:val="right" w:pos="8306"/>
      </w:tabs>
      <w:jc w:val="center"/>
      <w:rPr>
        <w:rFonts w:ascii="Calibri" w:eastAsia="Calibri" w:hAnsi="Calibri" w:cs="Calibri"/>
        <w:sz w:val="18"/>
        <w:szCs w:val="18"/>
      </w:rPr>
    </w:pPr>
    <w:r>
      <w:rPr>
        <w:rFonts w:ascii="Calibri" w:eastAsia="Calibri" w:hAnsi="Calibri" w:cs="Calibri"/>
        <w:sz w:val="18"/>
        <w:szCs w:val="18"/>
      </w:rPr>
      <w:fldChar w:fldCharType="begin"/>
    </w:r>
    <w:r>
      <w:rPr>
        <w:rFonts w:ascii="Calibri" w:eastAsia="Calibri" w:hAnsi="Calibri" w:cs="Calibri"/>
        <w:sz w:val="18"/>
        <w:szCs w:val="18"/>
      </w:rPr>
      <w:instrText>PAGE</w:instrText>
    </w:r>
    <w:r>
      <w:rPr>
        <w:rFonts w:ascii="Calibri" w:eastAsia="Calibri" w:hAnsi="Calibri" w:cs="Calibri"/>
        <w:sz w:val="18"/>
        <w:szCs w:val="18"/>
      </w:rPr>
      <w:fldChar w:fldCharType="separate"/>
    </w:r>
    <w:r w:rsidR="003D71CB">
      <w:rPr>
        <w:rFonts w:ascii="Calibri" w:eastAsia="Calibri" w:hAnsi="Calibri" w:cs="Calibri"/>
        <w:noProof/>
        <w:sz w:val="18"/>
        <w:szCs w:val="18"/>
      </w:rPr>
      <w:t>21</w:t>
    </w:r>
    <w:r>
      <w:rPr>
        <w:rFonts w:ascii="Calibri" w:eastAsia="Calibri" w:hAnsi="Calibri" w:cs="Calibri"/>
        <w:sz w:val="18"/>
        <w:szCs w:val="18"/>
      </w:rPr>
      <w:fldChar w:fldCharType="end"/>
    </w:r>
    <w:r>
      <w:rPr>
        <w:rFonts w:ascii="Calibri" w:eastAsia="Calibri" w:hAnsi="Calibri" w:cs="Calibri"/>
        <w:sz w:val="18"/>
        <w:szCs w:val="18"/>
      </w:rPr>
      <w:t xml:space="preserve"> </w:t>
    </w:r>
    <w:proofErr w:type="spellStart"/>
    <w:r>
      <w:rPr>
        <w:rFonts w:ascii="Calibri" w:eastAsia="Calibri" w:hAnsi="Calibri" w:cs="Calibri"/>
        <w:sz w:val="18"/>
        <w:szCs w:val="18"/>
      </w:rPr>
      <w:t>of</w:t>
    </w:r>
    <w:proofErr w:type="spellEnd"/>
    <w:r>
      <w:rPr>
        <w:rFonts w:ascii="Calibri" w:eastAsia="Calibri" w:hAnsi="Calibri" w:cs="Calibri"/>
        <w:sz w:val="18"/>
        <w:szCs w:val="18"/>
      </w:rPr>
      <w:t xml:space="preserve"> </w:t>
    </w:r>
    <w:r>
      <w:rPr>
        <w:rFonts w:ascii="Calibri" w:eastAsia="Calibri" w:hAnsi="Calibri" w:cs="Calibri"/>
        <w:sz w:val="18"/>
        <w:szCs w:val="18"/>
      </w:rPr>
      <w:fldChar w:fldCharType="begin"/>
    </w:r>
    <w:r>
      <w:rPr>
        <w:rFonts w:ascii="Calibri" w:eastAsia="Calibri" w:hAnsi="Calibri" w:cs="Calibri"/>
        <w:sz w:val="18"/>
        <w:szCs w:val="18"/>
      </w:rPr>
      <w:instrText>NUMPAGES</w:instrText>
    </w:r>
    <w:r>
      <w:rPr>
        <w:rFonts w:ascii="Calibri" w:eastAsia="Calibri" w:hAnsi="Calibri" w:cs="Calibri"/>
        <w:sz w:val="18"/>
        <w:szCs w:val="18"/>
      </w:rPr>
      <w:fldChar w:fldCharType="separate"/>
    </w:r>
    <w:r w:rsidR="003D71CB">
      <w:rPr>
        <w:rFonts w:ascii="Calibri" w:eastAsia="Calibri" w:hAnsi="Calibri" w:cs="Calibri"/>
        <w:noProof/>
        <w:sz w:val="18"/>
        <w:szCs w:val="18"/>
      </w:rPr>
      <w:t>25</w:t>
    </w:r>
    <w:r>
      <w:rPr>
        <w:rFonts w:ascii="Calibri" w:eastAsia="Calibri" w:hAnsi="Calibri" w:cs="Calibri"/>
        <w:sz w:val="18"/>
        <w:szCs w:val="18"/>
      </w:rPr>
      <w:fldChar w:fldCharType="end"/>
    </w:r>
  </w:p>
  <w:p w14:paraId="519F3F1F" w14:textId="77777777" w:rsidR="005A2927" w:rsidRDefault="005A2927">
    <w:pPr>
      <w:tabs>
        <w:tab w:val="right" w:pos="9720"/>
      </w:tabs>
      <w:spacing w:after="708" w:line="230" w:lineRule="auto"/>
      <w:ind w:right="360"/>
      <w:rPr>
        <w:rFonts w:ascii="Calibri" w:eastAsia="Calibri" w:hAnsi="Calibri" w:cs="Calibr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7F55C" w14:textId="77777777" w:rsidR="005A2927" w:rsidRDefault="005A2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13DB6" w14:textId="77777777" w:rsidR="00C503E4" w:rsidRDefault="00C503E4">
      <w:r>
        <w:separator/>
      </w:r>
    </w:p>
  </w:footnote>
  <w:footnote w:type="continuationSeparator" w:id="0">
    <w:p w14:paraId="2E8D9401" w14:textId="77777777" w:rsidR="00C503E4" w:rsidRDefault="00C503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F55B3" w14:textId="77777777" w:rsidR="005A2927" w:rsidRDefault="005A29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373D9" w14:textId="77777777" w:rsidR="005A2927" w:rsidRDefault="005A2927">
    <w:pPr>
      <w:spacing w:before="708" w:line="276" w:lineRule="auto"/>
      <w:rPr>
        <w:sz w:val="24"/>
        <w:szCs w:val="24"/>
      </w:rPr>
    </w:pPr>
  </w:p>
  <w:tbl>
    <w:tblPr>
      <w:tblStyle w:val="a8"/>
      <w:tblW w:w="9990" w:type="dxa"/>
      <w:tblInd w:w="-115" w:type="dxa"/>
      <w:tblBorders>
        <w:insideH w:val="single" w:sz="4" w:space="0" w:color="000000"/>
      </w:tblBorders>
      <w:tblLayout w:type="fixed"/>
      <w:tblLook w:val="0400" w:firstRow="0" w:lastRow="0" w:firstColumn="0" w:lastColumn="0" w:noHBand="0" w:noVBand="1"/>
    </w:tblPr>
    <w:tblGrid>
      <w:gridCol w:w="2334"/>
      <w:gridCol w:w="7656"/>
    </w:tblGrid>
    <w:tr w:rsidR="005A2927" w14:paraId="180AAD78" w14:textId="77777777">
      <w:trPr>
        <w:trHeight w:val="1140"/>
      </w:trPr>
      <w:tc>
        <w:tcPr>
          <w:tcW w:w="2334" w:type="dxa"/>
          <w:shd w:val="clear" w:color="auto" w:fill="FFFFFF"/>
        </w:tcPr>
        <w:p w14:paraId="5F501975" w14:textId="77777777" w:rsidR="005A2927" w:rsidRDefault="005A2927">
          <w:pPr>
            <w:tabs>
              <w:tab w:val="center" w:pos="4320"/>
              <w:tab w:val="right" w:pos="8640"/>
            </w:tabs>
            <w:rPr>
              <w:rFonts w:ascii="Times" w:eastAsia="Times" w:hAnsi="Times" w:cs="Times"/>
              <w:sz w:val="24"/>
              <w:szCs w:val="24"/>
            </w:rPr>
          </w:pPr>
          <w:r>
            <w:rPr>
              <w:noProof/>
            </w:rPr>
            <w:drawing>
              <wp:inline distT="0" distB="0" distL="0" distR="0" wp14:anchorId="3816DA33" wp14:editId="5FBDB217">
                <wp:extent cx="971550" cy="457200"/>
                <wp:effectExtent l="0" t="0" r="0" b="0"/>
                <wp:docPr id="1" name="image2.png" descr="clouored%20logo"/>
                <wp:cNvGraphicFramePr/>
                <a:graphic xmlns:a="http://schemas.openxmlformats.org/drawingml/2006/main">
                  <a:graphicData uri="http://schemas.openxmlformats.org/drawingml/2006/picture">
                    <pic:pic xmlns:pic="http://schemas.openxmlformats.org/drawingml/2006/picture">
                      <pic:nvPicPr>
                        <pic:cNvPr id="0" name="image2.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7656" w:type="dxa"/>
          <w:shd w:val="clear" w:color="auto" w:fill="FFFFFF"/>
        </w:tcPr>
        <w:p w14:paraId="1EED953E" w14:textId="77777777" w:rsidR="005A2927" w:rsidRDefault="005A2927">
          <w:pPr>
            <w:ind w:left="5400"/>
            <w:rPr>
              <w:b/>
              <w:sz w:val="16"/>
              <w:szCs w:val="16"/>
            </w:rPr>
          </w:pPr>
          <w:r>
            <w:rPr>
              <w:b/>
              <w:sz w:val="16"/>
              <w:szCs w:val="16"/>
            </w:rPr>
            <w:t xml:space="preserve">Фонд Организации Объединенных Наций в области народонаселения </w:t>
          </w:r>
        </w:p>
        <w:p w14:paraId="1B83290B" w14:textId="77777777" w:rsidR="005A2927" w:rsidRDefault="005A2927">
          <w:pPr>
            <w:ind w:left="5400"/>
            <w:rPr>
              <w:b/>
              <w:sz w:val="16"/>
              <w:szCs w:val="16"/>
            </w:rPr>
          </w:pPr>
          <w:r>
            <w:rPr>
              <w:b/>
              <w:sz w:val="16"/>
              <w:szCs w:val="16"/>
            </w:rPr>
            <w:t>Республика Беларусь (ЮНФПА)</w:t>
          </w:r>
        </w:p>
        <w:p w14:paraId="11CA4358" w14:textId="77777777" w:rsidR="005A2927" w:rsidRDefault="005A2927">
          <w:pPr>
            <w:ind w:left="5400" w:right="-164"/>
            <w:rPr>
              <w:sz w:val="16"/>
              <w:szCs w:val="16"/>
            </w:rPr>
          </w:pPr>
          <w:r>
            <w:rPr>
              <w:sz w:val="16"/>
              <w:szCs w:val="16"/>
            </w:rPr>
            <w:t xml:space="preserve">ул. Красноармейская, 22a, 75, </w:t>
          </w:r>
        </w:p>
        <w:p w14:paraId="1786513A" w14:textId="77777777" w:rsidR="005A2927" w:rsidRDefault="005A2927">
          <w:pPr>
            <w:ind w:left="5400" w:right="-164"/>
            <w:rPr>
              <w:sz w:val="16"/>
              <w:szCs w:val="16"/>
            </w:rPr>
          </w:pPr>
          <w:r>
            <w:rPr>
              <w:sz w:val="16"/>
              <w:szCs w:val="16"/>
            </w:rPr>
            <w:t>Минск, Республика Беларусь</w:t>
          </w:r>
        </w:p>
        <w:p w14:paraId="16E6D1C6" w14:textId="77777777" w:rsidR="005A2927" w:rsidRDefault="005A2927">
          <w:pPr>
            <w:ind w:left="5400" w:right="-164"/>
            <w:rPr>
              <w:sz w:val="16"/>
              <w:szCs w:val="16"/>
            </w:rPr>
          </w:pPr>
          <w:proofErr w:type="spellStart"/>
          <w:r>
            <w:rPr>
              <w:sz w:val="16"/>
              <w:szCs w:val="16"/>
            </w:rPr>
            <w:t>Tel</w:t>
          </w:r>
          <w:proofErr w:type="spellEnd"/>
          <w:r>
            <w:rPr>
              <w:sz w:val="16"/>
              <w:szCs w:val="16"/>
            </w:rPr>
            <w:t xml:space="preserve">: +375 17 327 45 27, FAX +375 17 327 45 08, </w:t>
          </w:r>
        </w:p>
        <w:p w14:paraId="300A5925" w14:textId="77777777" w:rsidR="005A2927" w:rsidRDefault="005A2927" w:rsidP="00927636">
          <w:pPr>
            <w:jc w:val="right"/>
            <w:rPr>
              <w:sz w:val="16"/>
              <w:szCs w:val="16"/>
            </w:rPr>
          </w:pPr>
          <w:proofErr w:type="gramStart"/>
          <w:r>
            <w:rPr>
              <w:sz w:val="16"/>
              <w:szCs w:val="16"/>
            </w:rPr>
            <w:t>website:</w:t>
          </w:r>
          <w:hyperlink r:id="rId2">
            <w:r>
              <w:rPr>
                <w:color w:val="003366"/>
                <w:sz w:val="16"/>
                <w:szCs w:val="16"/>
                <w:u w:val="single"/>
              </w:rPr>
              <w:t>www.belarus.unfpa.org</w:t>
            </w:r>
            <w:proofErr w:type="gramEnd"/>
          </w:hyperlink>
        </w:p>
      </w:tc>
    </w:tr>
  </w:tbl>
  <w:p w14:paraId="6CADA3F1" w14:textId="77777777" w:rsidR="005A2927" w:rsidRDefault="005A2927">
    <w:pPr>
      <w:tabs>
        <w:tab w:val="center" w:pos="4320"/>
        <w:tab w:val="right" w:pos="864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243AA" w14:textId="77777777" w:rsidR="005A2927" w:rsidRDefault="005A2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DD1"/>
    <w:multiLevelType w:val="multilevel"/>
    <w:tmpl w:val="6A3A99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108D25B3"/>
    <w:multiLevelType w:val="multilevel"/>
    <w:tmpl w:val="EE0CDACE"/>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 w15:restartNumberingAfterBreak="0">
    <w:nsid w:val="1256336F"/>
    <w:multiLevelType w:val="multilevel"/>
    <w:tmpl w:val="D788FB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3AAA4AB4"/>
    <w:multiLevelType w:val="multilevel"/>
    <w:tmpl w:val="AB30E9BE"/>
    <w:lvl w:ilvl="0">
      <w:start w:val="1"/>
      <w:numFmt w:val="bullet"/>
      <w:lvlText w:val=""/>
      <w:lvlJc w:val="left"/>
      <w:pPr>
        <w:ind w:left="720" w:firstLine="0"/>
      </w:pPr>
      <w:rPr>
        <w:rFonts w:ascii="Wingdings" w:hAnsi="Wingding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E074A48"/>
    <w:multiLevelType w:val="multilevel"/>
    <w:tmpl w:val="FDE00862"/>
    <w:lvl w:ilvl="0">
      <w:start w:val="1"/>
      <w:numFmt w:val="bullet"/>
      <w:lvlText w:val="✓"/>
      <w:lvlJc w:val="left"/>
      <w:pPr>
        <w:ind w:left="1080" w:firstLine="720"/>
      </w:pPr>
      <w:rPr>
        <w:rFonts w:ascii="Arial" w:eastAsia="Arial" w:hAnsi="Arial" w:cs="Arial"/>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5" w15:restartNumberingAfterBreak="0">
    <w:nsid w:val="5846336C"/>
    <w:multiLevelType w:val="multilevel"/>
    <w:tmpl w:val="CCF8F94E"/>
    <w:lvl w:ilvl="0">
      <w:start w:val="1"/>
      <w:numFmt w:val="lowerLetter"/>
      <w:lvlText w:val="%1)"/>
      <w:lvlJc w:val="left"/>
      <w:pPr>
        <w:ind w:left="360" w:firstLine="0"/>
      </w:p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6" w15:restartNumberingAfterBreak="0">
    <w:nsid w:val="5C7B28C7"/>
    <w:multiLevelType w:val="multilevel"/>
    <w:tmpl w:val="21ECE094"/>
    <w:lvl w:ilvl="0">
      <w:start w:val="15"/>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7" w15:restartNumberingAfterBreak="0">
    <w:nsid w:val="5FD82FE0"/>
    <w:multiLevelType w:val="multilevel"/>
    <w:tmpl w:val="AB30E9BE"/>
    <w:lvl w:ilvl="0">
      <w:start w:val="1"/>
      <w:numFmt w:val="bullet"/>
      <w:lvlText w:val=""/>
      <w:lvlJc w:val="left"/>
      <w:pPr>
        <w:ind w:left="720" w:firstLine="0"/>
      </w:pPr>
      <w:rPr>
        <w:rFonts w:ascii="Wingdings" w:hAnsi="Wingding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653627D6"/>
    <w:multiLevelType w:val="multilevel"/>
    <w:tmpl w:val="D0AE27E0"/>
    <w:lvl w:ilvl="0">
      <w:start w:val="1"/>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9" w15:restartNumberingAfterBreak="0">
    <w:nsid w:val="6FDE780D"/>
    <w:multiLevelType w:val="multilevel"/>
    <w:tmpl w:val="396EACFE"/>
    <w:lvl w:ilvl="0">
      <w:start w:val="1"/>
      <w:numFmt w:val="upperRoman"/>
      <w:lvlText w:val="%1."/>
      <w:lvlJc w:val="right"/>
      <w:pPr>
        <w:ind w:left="360" w:firstLine="0"/>
      </w:pPr>
      <w:rPr>
        <w:rFonts w:ascii="Calibri" w:eastAsia="Calibri" w:hAnsi="Calibri" w:cs="Calibri"/>
        <w:sz w:val="22"/>
        <w:szCs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5040" w:hanging="3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0" w15:restartNumberingAfterBreak="0">
    <w:nsid w:val="76F44F0E"/>
    <w:multiLevelType w:val="multilevel"/>
    <w:tmpl w:val="0D06E4D4"/>
    <w:lvl w:ilvl="0">
      <w:start w:val="1"/>
      <w:numFmt w:val="bullet"/>
      <w:lvlText w:val="✓"/>
      <w:lvlJc w:val="left"/>
      <w:pPr>
        <w:ind w:left="1145" w:firstLine="425"/>
      </w:pPr>
      <w:rPr>
        <w:rFonts w:ascii="Arial" w:eastAsia="Arial" w:hAnsi="Arial" w:cs="Arial"/>
      </w:rPr>
    </w:lvl>
    <w:lvl w:ilvl="1">
      <w:start w:val="1"/>
      <w:numFmt w:val="lowerLetter"/>
      <w:lvlText w:val="%2."/>
      <w:lvlJc w:val="left"/>
      <w:pPr>
        <w:ind w:left="2225" w:firstLine="1865"/>
      </w:pPr>
    </w:lvl>
    <w:lvl w:ilvl="2">
      <w:start w:val="1"/>
      <w:numFmt w:val="lowerRoman"/>
      <w:lvlText w:val="%3."/>
      <w:lvlJc w:val="right"/>
      <w:pPr>
        <w:ind w:left="2945" w:firstLine="2765"/>
      </w:pPr>
    </w:lvl>
    <w:lvl w:ilvl="3">
      <w:start w:val="1"/>
      <w:numFmt w:val="decimal"/>
      <w:lvlText w:val="%4."/>
      <w:lvlJc w:val="left"/>
      <w:pPr>
        <w:ind w:left="3665" w:firstLine="3305"/>
      </w:pPr>
    </w:lvl>
    <w:lvl w:ilvl="4">
      <w:start w:val="1"/>
      <w:numFmt w:val="lowerLetter"/>
      <w:lvlText w:val="%5."/>
      <w:lvlJc w:val="left"/>
      <w:pPr>
        <w:ind w:left="4385" w:firstLine="4025"/>
      </w:pPr>
    </w:lvl>
    <w:lvl w:ilvl="5">
      <w:start w:val="1"/>
      <w:numFmt w:val="lowerRoman"/>
      <w:lvlText w:val="%6."/>
      <w:lvlJc w:val="right"/>
      <w:pPr>
        <w:ind w:left="5105" w:firstLine="4925"/>
      </w:pPr>
    </w:lvl>
    <w:lvl w:ilvl="6">
      <w:start w:val="1"/>
      <w:numFmt w:val="decimal"/>
      <w:lvlText w:val="%7."/>
      <w:lvlJc w:val="left"/>
      <w:pPr>
        <w:ind w:left="5825" w:firstLine="5465"/>
      </w:pPr>
    </w:lvl>
    <w:lvl w:ilvl="7">
      <w:start w:val="1"/>
      <w:numFmt w:val="lowerLetter"/>
      <w:lvlText w:val="%8."/>
      <w:lvlJc w:val="left"/>
      <w:pPr>
        <w:ind w:left="6545" w:firstLine="6185"/>
      </w:pPr>
    </w:lvl>
    <w:lvl w:ilvl="8">
      <w:start w:val="1"/>
      <w:numFmt w:val="lowerRoman"/>
      <w:lvlText w:val="%9."/>
      <w:lvlJc w:val="right"/>
      <w:pPr>
        <w:ind w:left="7265" w:firstLine="7085"/>
      </w:pPr>
    </w:lvl>
  </w:abstractNum>
  <w:num w:numId="1">
    <w:abstractNumId w:val="6"/>
  </w:num>
  <w:num w:numId="2">
    <w:abstractNumId w:val="0"/>
  </w:num>
  <w:num w:numId="3">
    <w:abstractNumId w:val="5"/>
  </w:num>
  <w:num w:numId="4">
    <w:abstractNumId w:val="8"/>
  </w:num>
  <w:num w:numId="5">
    <w:abstractNumId w:val="2"/>
  </w:num>
  <w:num w:numId="6">
    <w:abstractNumId w:val="4"/>
  </w:num>
  <w:num w:numId="7">
    <w:abstractNumId w:val="9"/>
  </w:num>
  <w:num w:numId="8">
    <w:abstractNumId w:val="3"/>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8"/>
    <w:rsid w:val="0000436B"/>
    <w:rsid w:val="00011697"/>
    <w:rsid w:val="000251FB"/>
    <w:rsid w:val="00051F6C"/>
    <w:rsid w:val="00071B27"/>
    <w:rsid w:val="000830A1"/>
    <w:rsid w:val="00094044"/>
    <w:rsid w:val="000A3FA3"/>
    <w:rsid w:val="000B169B"/>
    <w:rsid w:val="000C5B1B"/>
    <w:rsid w:val="000D3E9B"/>
    <w:rsid w:val="000D7640"/>
    <w:rsid w:val="000E2F82"/>
    <w:rsid w:val="000F513F"/>
    <w:rsid w:val="00117E22"/>
    <w:rsid w:val="001258BE"/>
    <w:rsid w:val="0013382B"/>
    <w:rsid w:val="00140D99"/>
    <w:rsid w:val="00156EB8"/>
    <w:rsid w:val="001A3598"/>
    <w:rsid w:val="001A4D8E"/>
    <w:rsid w:val="001A5327"/>
    <w:rsid w:val="001B2290"/>
    <w:rsid w:val="001F2A7A"/>
    <w:rsid w:val="002062F9"/>
    <w:rsid w:val="00221314"/>
    <w:rsid w:val="00240643"/>
    <w:rsid w:val="002A7CCD"/>
    <w:rsid w:val="002D0055"/>
    <w:rsid w:val="00307875"/>
    <w:rsid w:val="00313D3D"/>
    <w:rsid w:val="00314C28"/>
    <w:rsid w:val="00325639"/>
    <w:rsid w:val="00330F59"/>
    <w:rsid w:val="003315FF"/>
    <w:rsid w:val="00331CB0"/>
    <w:rsid w:val="00342915"/>
    <w:rsid w:val="003761C0"/>
    <w:rsid w:val="00392A0B"/>
    <w:rsid w:val="00392B28"/>
    <w:rsid w:val="003B6FCA"/>
    <w:rsid w:val="003C5ADB"/>
    <w:rsid w:val="003D71CB"/>
    <w:rsid w:val="00403907"/>
    <w:rsid w:val="00411DAA"/>
    <w:rsid w:val="0044357C"/>
    <w:rsid w:val="00463CA3"/>
    <w:rsid w:val="0049185A"/>
    <w:rsid w:val="00494CFE"/>
    <w:rsid w:val="004B157F"/>
    <w:rsid w:val="004C2CF7"/>
    <w:rsid w:val="004C3790"/>
    <w:rsid w:val="004E5466"/>
    <w:rsid w:val="00523B30"/>
    <w:rsid w:val="00532564"/>
    <w:rsid w:val="0053292B"/>
    <w:rsid w:val="00552FB3"/>
    <w:rsid w:val="00562AA7"/>
    <w:rsid w:val="005646DC"/>
    <w:rsid w:val="00570394"/>
    <w:rsid w:val="00585BCD"/>
    <w:rsid w:val="00587B36"/>
    <w:rsid w:val="005A1D0F"/>
    <w:rsid w:val="005A2927"/>
    <w:rsid w:val="005B169A"/>
    <w:rsid w:val="005B3A59"/>
    <w:rsid w:val="005C14FF"/>
    <w:rsid w:val="005D0B71"/>
    <w:rsid w:val="005D74C3"/>
    <w:rsid w:val="005F7E76"/>
    <w:rsid w:val="00600117"/>
    <w:rsid w:val="0060397B"/>
    <w:rsid w:val="00620309"/>
    <w:rsid w:val="006414C7"/>
    <w:rsid w:val="00656039"/>
    <w:rsid w:val="00660CF1"/>
    <w:rsid w:val="00667E2B"/>
    <w:rsid w:val="00681188"/>
    <w:rsid w:val="00682472"/>
    <w:rsid w:val="006A28BA"/>
    <w:rsid w:val="006B000D"/>
    <w:rsid w:val="006B2C4B"/>
    <w:rsid w:val="006C5D40"/>
    <w:rsid w:val="006D0B64"/>
    <w:rsid w:val="006E2CB7"/>
    <w:rsid w:val="00715D34"/>
    <w:rsid w:val="007332BB"/>
    <w:rsid w:val="007648B1"/>
    <w:rsid w:val="00776278"/>
    <w:rsid w:val="0078157C"/>
    <w:rsid w:val="007A2689"/>
    <w:rsid w:val="007B25F2"/>
    <w:rsid w:val="007C5A0B"/>
    <w:rsid w:val="007E3426"/>
    <w:rsid w:val="007E4B92"/>
    <w:rsid w:val="007F0583"/>
    <w:rsid w:val="008133F2"/>
    <w:rsid w:val="00825A41"/>
    <w:rsid w:val="00837ED5"/>
    <w:rsid w:val="0085771E"/>
    <w:rsid w:val="00866C58"/>
    <w:rsid w:val="00873B14"/>
    <w:rsid w:val="008A3BFD"/>
    <w:rsid w:val="008B09A3"/>
    <w:rsid w:val="008C355C"/>
    <w:rsid w:val="008F0AB7"/>
    <w:rsid w:val="00927636"/>
    <w:rsid w:val="00933177"/>
    <w:rsid w:val="00952DA0"/>
    <w:rsid w:val="009A35D3"/>
    <w:rsid w:val="009A3E55"/>
    <w:rsid w:val="009C3254"/>
    <w:rsid w:val="009D2A9E"/>
    <w:rsid w:val="009D4B67"/>
    <w:rsid w:val="009D743E"/>
    <w:rsid w:val="009F69F7"/>
    <w:rsid w:val="00A105F4"/>
    <w:rsid w:val="00A41BC1"/>
    <w:rsid w:val="00A508A6"/>
    <w:rsid w:val="00A51CF4"/>
    <w:rsid w:val="00A87B71"/>
    <w:rsid w:val="00A90090"/>
    <w:rsid w:val="00A97350"/>
    <w:rsid w:val="00AC7522"/>
    <w:rsid w:val="00AD0ECE"/>
    <w:rsid w:val="00AE5BDE"/>
    <w:rsid w:val="00B042F4"/>
    <w:rsid w:val="00B21C86"/>
    <w:rsid w:val="00B7727A"/>
    <w:rsid w:val="00B86211"/>
    <w:rsid w:val="00BC2B15"/>
    <w:rsid w:val="00BD6942"/>
    <w:rsid w:val="00BE7D70"/>
    <w:rsid w:val="00C42CF4"/>
    <w:rsid w:val="00C503E4"/>
    <w:rsid w:val="00C50900"/>
    <w:rsid w:val="00C54CA9"/>
    <w:rsid w:val="00C630D6"/>
    <w:rsid w:val="00C6524E"/>
    <w:rsid w:val="00C65BF7"/>
    <w:rsid w:val="00C8293E"/>
    <w:rsid w:val="00C865C5"/>
    <w:rsid w:val="00CA1CD9"/>
    <w:rsid w:val="00CB57B7"/>
    <w:rsid w:val="00CD20C3"/>
    <w:rsid w:val="00D12B21"/>
    <w:rsid w:val="00D27D15"/>
    <w:rsid w:val="00D3419B"/>
    <w:rsid w:val="00D42A75"/>
    <w:rsid w:val="00D52F8C"/>
    <w:rsid w:val="00D66C40"/>
    <w:rsid w:val="00D87A99"/>
    <w:rsid w:val="00D92A22"/>
    <w:rsid w:val="00DA63DA"/>
    <w:rsid w:val="00DD5A14"/>
    <w:rsid w:val="00DD6C89"/>
    <w:rsid w:val="00DE6176"/>
    <w:rsid w:val="00DF702E"/>
    <w:rsid w:val="00E000AB"/>
    <w:rsid w:val="00E17A39"/>
    <w:rsid w:val="00E26351"/>
    <w:rsid w:val="00E3115F"/>
    <w:rsid w:val="00E40A1F"/>
    <w:rsid w:val="00E94764"/>
    <w:rsid w:val="00E95F02"/>
    <w:rsid w:val="00EA2886"/>
    <w:rsid w:val="00EB5CC2"/>
    <w:rsid w:val="00EB6E08"/>
    <w:rsid w:val="00EF0739"/>
    <w:rsid w:val="00F2342E"/>
    <w:rsid w:val="00F247F3"/>
    <w:rsid w:val="00F46748"/>
    <w:rsid w:val="00F53C36"/>
    <w:rsid w:val="00F64C64"/>
    <w:rsid w:val="00F9354C"/>
    <w:rsid w:val="00FA79E5"/>
    <w:rsid w:val="00FB047E"/>
    <w:rsid w:val="00FE3B69"/>
    <w:rsid w:val="00FE5262"/>
    <w:rsid w:val="00FF0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14708"/>
  <w15:docId w15:val="{55FD4AB2-5812-44D5-B674-6A39B24A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jc w:val="center"/>
    </w:pPr>
    <w:rPr>
      <w:b/>
      <w:sz w:val="24"/>
      <w:szCs w:val="24"/>
      <w:u w:val="single"/>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E52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62"/>
    <w:rPr>
      <w:rFonts w:ascii="Segoe UI" w:hAnsi="Segoe UI" w:cs="Segoe UI"/>
      <w:sz w:val="18"/>
      <w:szCs w:val="18"/>
    </w:rPr>
  </w:style>
  <w:style w:type="paragraph" w:customStyle="1" w:styleId="letter">
    <w:name w:val="letter"/>
    <w:basedOn w:val="Normal"/>
    <w:rsid w:val="00952DA0"/>
    <w:pPr>
      <w:widowControl/>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color w:val="auto"/>
      <w:sz w:val="24"/>
      <w:lang w:val="en-US" w:eastAsia="en-US"/>
    </w:rPr>
  </w:style>
  <w:style w:type="character" w:styleId="Hyperlink">
    <w:name w:val="Hyperlink"/>
    <w:rsid w:val="00952DA0"/>
    <w:rPr>
      <w:color w:val="003366"/>
      <w:u w:val="single"/>
    </w:rPr>
  </w:style>
  <w:style w:type="table" w:styleId="TableGrid">
    <w:name w:val="Table Grid"/>
    <w:basedOn w:val="TableNormal"/>
    <w:uiPriority w:val="39"/>
    <w:rsid w:val="00330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0F59"/>
    <w:pPr>
      <w:tabs>
        <w:tab w:val="center" w:pos="4677"/>
        <w:tab w:val="right" w:pos="9355"/>
      </w:tabs>
    </w:pPr>
  </w:style>
  <w:style w:type="character" w:customStyle="1" w:styleId="HeaderChar">
    <w:name w:val="Header Char"/>
    <w:basedOn w:val="DefaultParagraphFont"/>
    <w:link w:val="Header"/>
    <w:uiPriority w:val="99"/>
    <w:rsid w:val="00330F59"/>
  </w:style>
  <w:style w:type="paragraph" w:styleId="Footer">
    <w:name w:val="footer"/>
    <w:basedOn w:val="Normal"/>
    <w:link w:val="FooterChar"/>
    <w:uiPriority w:val="99"/>
    <w:unhideWhenUsed/>
    <w:rsid w:val="00330F59"/>
    <w:pPr>
      <w:tabs>
        <w:tab w:val="center" w:pos="4677"/>
        <w:tab w:val="right" w:pos="9355"/>
      </w:tabs>
    </w:pPr>
  </w:style>
  <w:style w:type="character" w:customStyle="1" w:styleId="FooterChar">
    <w:name w:val="Footer Char"/>
    <w:basedOn w:val="DefaultParagraphFont"/>
    <w:link w:val="Footer"/>
    <w:uiPriority w:val="99"/>
    <w:rsid w:val="00330F59"/>
  </w:style>
  <w:style w:type="character" w:styleId="FollowedHyperlink">
    <w:name w:val="FollowedHyperlink"/>
    <w:basedOn w:val="DefaultParagraphFont"/>
    <w:uiPriority w:val="99"/>
    <w:semiHidden/>
    <w:unhideWhenUsed/>
    <w:rsid w:val="00866C58"/>
    <w:rPr>
      <w:color w:val="954F72" w:themeColor="followedHyperlink"/>
      <w:u w:val="single"/>
    </w:rPr>
  </w:style>
  <w:style w:type="paragraph" w:styleId="ListParagraph">
    <w:name w:val="List Paragraph"/>
    <w:basedOn w:val="Normal"/>
    <w:uiPriority w:val="34"/>
    <w:qFormat/>
    <w:rsid w:val="0000436B"/>
    <w:pPr>
      <w:ind w:left="720"/>
      <w:contextualSpacing/>
    </w:pPr>
  </w:style>
  <w:style w:type="paragraph" w:styleId="CommentSubject">
    <w:name w:val="annotation subject"/>
    <w:basedOn w:val="CommentText"/>
    <w:next w:val="CommentText"/>
    <w:link w:val="CommentSubjectChar"/>
    <w:uiPriority w:val="99"/>
    <w:semiHidden/>
    <w:unhideWhenUsed/>
    <w:rsid w:val="001F2A7A"/>
    <w:rPr>
      <w:b/>
      <w:bCs/>
    </w:rPr>
  </w:style>
  <w:style w:type="character" w:customStyle="1" w:styleId="CommentSubjectChar">
    <w:name w:val="Comment Subject Char"/>
    <w:basedOn w:val="CommentTextChar"/>
    <w:link w:val="CommentSubject"/>
    <w:uiPriority w:val="99"/>
    <w:semiHidden/>
    <w:rsid w:val="001F2A7A"/>
    <w:rPr>
      <w:b/>
      <w:bCs/>
    </w:rPr>
  </w:style>
  <w:style w:type="character" w:customStyle="1" w:styleId="apple-converted-space">
    <w:name w:val="apple-converted-space"/>
    <w:basedOn w:val="DefaultParagraphFont"/>
    <w:rsid w:val="007B25F2"/>
  </w:style>
  <w:style w:type="paragraph" w:styleId="NormalWeb">
    <w:name w:val="Normal (Web)"/>
    <w:basedOn w:val="Normal"/>
    <w:uiPriority w:val="99"/>
    <w:semiHidden/>
    <w:unhideWhenUsed/>
    <w:rsid w:val="00562AA7"/>
    <w:pPr>
      <w:widowControl/>
      <w:spacing w:before="100" w:beforeAutospacing="1" w:after="100" w:afterAutospacing="1"/>
    </w:pPr>
    <w:rPr>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109873">
      <w:bodyDiv w:val="1"/>
      <w:marLeft w:val="0"/>
      <w:marRight w:val="0"/>
      <w:marTop w:val="0"/>
      <w:marBottom w:val="0"/>
      <w:divBdr>
        <w:top w:val="none" w:sz="0" w:space="0" w:color="auto"/>
        <w:left w:val="none" w:sz="0" w:space="0" w:color="auto"/>
        <w:bottom w:val="none" w:sz="0" w:space="0" w:color="auto"/>
        <w:right w:val="none" w:sz="0" w:space="0" w:color="auto"/>
      </w:divBdr>
    </w:div>
    <w:div w:id="859391626">
      <w:bodyDiv w:val="1"/>
      <w:marLeft w:val="0"/>
      <w:marRight w:val="0"/>
      <w:marTop w:val="0"/>
      <w:marBottom w:val="0"/>
      <w:divBdr>
        <w:top w:val="none" w:sz="0" w:space="0" w:color="auto"/>
        <w:left w:val="none" w:sz="0" w:space="0" w:color="auto"/>
        <w:bottom w:val="none" w:sz="0" w:space="0" w:color="auto"/>
        <w:right w:val="none" w:sz="0" w:space="0" w:color="auto"/>
      </w:divBdr>
    </w:div>
    <w:div w:id="1132334418">
      <w:bodyDiv w:val="1"/>
      <w:marLeft w:val="0"/>
      <w:marRight w:val="0"/>
      <w:marTop w:val="0"/>
      <w:marBottom w:val="0"/>
      <w:divBdr>
        <w:top w:val="none" w:sz="0" w:space="0" w:color="auto"/>
        <w:left w:val="none" w:sz="0" w:space="0" w:color="auto"/>
        <w:bottom w:val="none" w:sz="0" w:space="0" w:color="auto"/>
        <w:right w:val="none" w:sz="0" w:space="0" w:color="auto"/>
      </w:divBdr>
    </w:div>
    <w:div w:id="1167867741">
      <w:bodyDiv w:val="1"/>
      <w:marLeft w:val="0"/>
      <w:marRight w:val="0"/>
      <w:marTop w:val="0"/>
      <w:marBottom w:val="0"/>
      <w:divBdr>
        <w:top w:val="none" w:sz="0" w:space="0" w:color="auto"/>
        <w:left w:val="none" w:sz="0" w:space="0" w:color="auto"/>
        <w:bottom w:val="none" w:sz="0" w:space="0" w:color="auto"/>
        <w:right w:val="none" w:sz="0" w:space="0" w:color="auto"/>
      </w:divBdr>
    </w:div>
    <w:div w:id="1666468547">
      <w:bodyDiv w:val="1"/>
      <w:marLeft w:val="0"/>
      <w:marRight w:val="0"/>
      <w:marTop w:val="0"/>
      <w:marBottom w:val="0"/>
      <w:divBdr>
        <w:top w:val="none" w:sz="0" w:space="0" w:color="auto"/>
        <w:left w:val="none" w:sz="0" w:space="0" w:color="auto"/>
        <w:bottom w:val="none" w:sz="0" w:space="0" w:color="auto"/>
        <w:right w:val="none" w:sz="0" w:space="0" w:color="auto"/>
      </w:divBdr>
    </w:div>
    <w:div w:id="1740713416">
      <w:bodyDiv w:val="1"/>
      <w:marLeft w:val="0"/>
      <w:marRight w:val="0"/>
      <w:marTop w:val="0"/>
      <w:marBottom w:val="0"/>
      <w:divBdr>
        <w:top w:val="none" w:sz="0" w:space="0" w:color="auto"/>
        <w:left w:val="none" w:sz="0" w:space="0" w:color="auto"/>
        <w:bottom w:val="none" w:sz="0" w:space="0" w:color="auto"/>
        <w:right w:val="none" w:sz="0" w:space="0" w:color="auto"/>
      </w:divBdr>
    </w:div>
    <w:div w:id="2024427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arus.unfpa.org/about-us" TargetMode="External"/><Relationship Id="rId13" Type="http://schemas.openxmlformats.org/officeDocument/2006/relationships/hyperlink" Target="mailto:kasko@unfp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2.unfpa.org/help/hotline.cfm"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mailto:procurement@unfpa.org" TargetMode="External"/><Relationship Id="rId23" Type="http://schemas.openxmlformats.org/officeDocument/2006/relationships/theme" Target="theme/theme1.xml"/><Relationship Id="rId10" Type="http://schemas.openxmlformats.org/officeDocument/2006/relationships/hyperlink" Target="http://www.unfpa.org/resources/fraud-policy-200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nfpa.org/about-procurement" TargetMode="External"/><Relationship Id="rId14" Type="http://schemas.openxmlformats.org/officeDocument/2006/relationships/hyperlink" Target="mailto:cherkun@unfpa.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belarus.unfpa.org"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43D0-C140-41B7-AED5-13DCC6E59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7695</Words>
  <Characters>43865</Characters>
  <Application>Microsoft Office Word</Application>
  <DocSecurity>0</DocSecurity>
  <Lines>365</Lines>
  <Paragraphs>102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Viktoryia Zhukouskaya</dc:creator>
  <cp:lastModifiedBy>user</cp:lastModifiedBy>
  <cp:revision>5</cp:revision>
  <cp:lastPrinted>2018-02-02T12:51:00Z</cp:lastPrinted>
  <dcterms:created xsi:type="dcterms:W3CDTF">2018-02-01T12:42:00Z</dcterms:created>
  <dcterms:modified xsi:type="dcterms:W3CDTF">2018-02-02T12:51:00Z</dcterms:modified>
</cp:coreProperties>
</file>