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C6E8" w14:textId="09ECA0B3" w:rsidR="00154837" w:rsidRPr="00154837" w:rsidRDefault="00F9252A" w:rsidP="00F9252A">
      <w:pPr>
        <w:pBdr>
          <w:top w:val="nil"/>
          <w:left w:val="nil"/>
          <w:bottom w:val="nil"/>
          <w:right w:val="nil"/>
          <w:between w:val="nil"/>
        </w:pBdr>
        <w:tabs>
          <w:tab w:val="left" w:pos="851"/>
        </w:tabs>
        <w:spacing w:line="276" w:lineRule="auto"/>
        <w:jc w:val="both"/>
        <w:rPr>
          <w:rFonts w:ascii="Calibri" w:eastAsia="Calibri" w:hAnsi="Calibri" w:cs="Calibri"/>
          <w:b/>
          <w:bCs/>
          <w:sz w:val="28"/>
          <w:szCs w:val="28"/>
          <w:u w:val="single"/>
          <w:lang w:val="ru-RU"/>
        </w:rPr>
      </w:pPr>
      <w:r w:rsidRPr="00154837">
        <w:rPr>
          <w:rFonts w:ascii="Calibri" w:eastAsia="Calibri" w:hAnsi="Calibri" w:cs="Calibri"/>
          <w:b/>
          <w:bCs/>
          <w:color w:val="000000"/>
          <w:sz w:val="22"/>
          <w:szCs w:val="22"/>
        </w:rPr>
        <w:t xml:space="preserve">Form 1.1 </w:t>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sidR="00154837" w:rsidRPr="00154837">
        <w:rPr>
          <w:rFonts w:ascii="Calibri" w:eastAsia="Calibri" w:hAnsi="Calibri" w:cs="Calibri"/>
          <w:b/>
          <w:bCs/>
          <w:sz w:val="28"/>
          <w:szCs w:val="28"/>
          <w:u w:val="single"/>
        </w:rPr>
        <w:t>A</w:t>
      </w:r>
      <w:r w:rsidR="00154837">
        <w:rPr>
          <w:rFonts w:ascii="Calibri" w:eastAsia="Calibri" w:hAnsi="Calibri" w:cs="Calibri"/>
          <w:b/>
          <w:bCs/>
          <w:sz w:val="28"/>
          <w:szCs w:val="28"/>
          <w:u w:val="single"/>
        </w:rPr>
        <w:t>nne</w:t>
      </w:r>
      <w:r w:rsidR="00154837" w:rsidRPr="00154837">
        <w:rPr>
          <w:rFonts w:ascii="Calibri" w:eastAsia="Calibri" w:hAnsi="Calibri" w:cs="Calibri"/>
          <w:b/>
          <w:bCs/>
          <w:sz w:val="28"/>
          <w:szCs w:val="28"/>
          <w:u w:val="single"/>
        </w:rPr>
        <w:t>x 1</w:t>
      </w:r>
    </w:p>
    <w:p w14:paraId="6F839F0C" w14:textId="77777777" w:rsidR="001403DE" w:rsidRDefault="001403D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63BABF69" w14:textId="77777777" w:rsidR="009F193A" w:rsidRDefault="00B1012E">
      <w:pPr>
        <w:pBdr>
          <w:top w:val="nil"/>
          <w:left w:val="nil"/>
          <w:bottom w:val="nil"/>
          <w:right w:val="nil"/>
          <w:between w:val="nil"/>
        </w:pBdr>
        <w:jc w:val="center"/>
        <w:rPr>
          <w:rFonts w:ascii="Calibri" w:eastAsia="Calibri" w:hAnsi="Calibri" w:cs="Calibri"/>
          <w:b/>
          <w:smallCaps/>
          <w:color w:val="000000"/>
          <w:sz w:val="28"/>
          <w:szCs w:val="28"/>
        </w:rPr>
      </w:pPr>
      <w:r>
        <w:rPr>
          <w:rFonts w:ascii="Calibri" w:eastAsia="Calibri" w:hAnsi="Calibri" w:cs="Calibri"/>
          <w:b/>
          <w:color w:val="000000"/>
          <w:sz w:val="28"/>
          <w:szCs w:val="28"/>
        </w:rPr>
        <w:t xml:space="preserve">PRICE </w:t>
      </w:r>
      <w:r>
        <w:rPr>
          <w:rFonts w:ascii="Calibri" w:eastAsia="Calibri" w:hAnsi="Calibri" w:cs="Calibri"/>
          <w:b/>
          <w:smallCaps/>
          <w:color w:val="000000"/>
          <w:sz w:val="28"/>
          <w:szCs w:val="28"/>
        </w:rPr>
        <w:t>QUOTATION FORM</w:t>
      </w:r>
    </w:p>
    <w:p w14:paraId="0E4E0F51" w14:textId="77777777" w:rsidR="009F193A" w:rsidRDefault="009F193A">
      <w:pPr>
        <w:rPr>
          <w:rFonts w:ascii="Calibri" w:eastAsia="Calibri" w:hAnsi="Calibri" w:cs="Calibri"/>
          <w:sz w:val="22"/>
          <w:szCs w:val="22"/>
        </w:rPr>
      </w:pPr>
    </w:p>
    <w:tbl>
      <w:tblPr>
        <w:tblStyle w:val="afff2"/>
        <w:tblW w:w="9918"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957"/>
        <w:gridCol w:w="4961"/>
      </w:tblGrid>
      <w:tr w:rsidR="009F193A" w14:paraId="66C154F2" w14:textId="77777777" w:rsidTr="00300145">
        <w:tc>
          <w:tcPr>
            <w:tcW w:w="4957" w:type="dxa"/>
          </w:tcPr>
          <w:p w14:paraId="63AE46AE" w14:textId="77777777" w:rsidR="009F193A" w:rsidRDefault="00B1012E">
            <w:pPr>
              <w:spacing w:before="120" w:after="120"/>
              <w:rPr>
                <w:b/>
              </w:rPr>
            </w:pPr>
            <w:r>
              <w:rPr>
                <w:b/>
              </w:rPr>
              <w:t>Name of Bidder:</w:t>
            </w:r>
          </w:p>
        </w:tc>
        <w:tc>
          <w:tcPr>
            <w:tcW w:w="4961" w:type="dxa"/>
            <w:vAlign w:val="center"/>
          </w:tcPr>
          <w:p w14:paraId="2FDA5A27" w14:textId="77777777" w:rsidR="009F193A" w:rsidRDefault="009F193A">
            <w:pPr>
              <w:spacing w:before="120" w:after="120"/>
              <w:jc w:val="center"/>
            </w:pPr>
          </w:p>
        </w:tc>
      </w:tr>
      <w:tr w:rsidR="009F193A" w14:paraId="5CD0C6E2" w14:textId="77777777" w:rsidTr="00300145">
        <w:tc>
          <w:tcPr>
            <w:tcW w:w="4957" w:type="dxa"/>
          </w:tcPr>
          <w:p w14:paraId="21E4AC65" w14:textId="77777777" w:rsidR="009F193A" w:rsidRDefault="00B1012E">
            <w:pPr>
              <w:spacing w:before="120" w:after="120"/>
              <w:rPr>
                <w:b/>
              </w:rPr>
            </w:pPr>
            <w:r>
              <w:rPr>
                <w:b/>
              </w:rPr>
              <w:t>Date of the quotation:</w:t>
            </w:r>
          </w:p>
        </w:tc>
        <w:tc>
          <w:tcPr>
            <w:tcW w:w="4961" w:type="dxa"/>
            <w:vAlign w:val="center"/>
          </w:tcPr>
          <w:p w14:paraId="5CB6686B" w14:textId="77777777" w:rsidR="009F193A" w:rsidRDefault="00B1012E">
            <w:pPr>
              <w:spacing w:before="120" w:after="120"/>
              <w:jc w:val="center"/>
            </w:pPr>
            <w:r>
              <w:rPr>
                <w:color w:val="808080"/>
              </w:rPr>
              <w:t>Click here to enter a date.</w:t>
            </w:r>
          </w:p>
        </w:tc>
      </w:tr>
      <w:tr w:rsidR="009F193A" w14:paraId="3FB68D65" w14:textId="77777777" w:rsidTr="00300145">
        <w:tc>
          <w:tcPr>
            <w:tcW w:w="4957" w:type="dxa"/>
          </w:tcPr>
          <w:p w14:paraId="506AA929" w14:textId="77777777" w:rsidR="009F193A" w:rsidRDefault="00B1012E">
            <w:pPr>
              <w:spacing w:before="120" w:after="120"/>
              <w:rPr>
                <w:b/>
              </w:rPr>
            </w:pPr>
            <w:r>
              <w:rPr>
                <w:b/>
              </w:rPr>
              <w:t>Request for quotation Nº:</w:t>
            </w:r>
          </w:p>
        </w:tc>
        <w:tc>
          <w:tcPr>
            <w:tcW w:w="4961" w:type="dxa"/>
            <w:vAlign w:val="center"/>
          </w:tcPr>
          <w:p w14:paraId="26E87AAA" w14:textId="6B912CC6" w:rsidR="009F193A" w:rsidRDefault="00B1012E">
            <w:pPr>
              <w:spacing w:before="120" w:after="120"/>
              <w:jc w:val="center"/>
            </w:pPr>
            <w:r>
              <w:t>UNFPA/BLR/RFQ/202</w:t>
            </w:r>
            <w:r w:rsidR="0040731E">
              <w:rPr>
                <w:lang w:val="ru-RU"/>
              </w:rPr>
              <w:t>2</w:t>
            </w:r>
            <w:r>
              <w:t>/0</w:t>
            </w:r>
            <w:r w:rsidR="0040731E">
              <w:rPr>
                <w:lang w:val="ru-RU"/>
              </w:rPr>
              <w:t>1</w:t>
            </w:r>
            <w:r>
              <w:t>3</w:t>
            </w:r>
          </w:p>
        </w:tc>
      </w:tr>
      <w:tr w:rsidR="009F193A" w14:paraId="45EFCE18" w14:textId="77777777" w:rsidTr="00300145">
        <w:tc>
          <w:tcPr>
            <w:tcW w:w="4957" w:type="dxa"/>
          </w:tcPr>
          <w:p w14:paraId="595B3A06" w14:textId="77777777" w:rsidR="009F193A" w:rsidRDefault="00B1012E">
            <w:pPr>
              <w:spacing w:before="120" w:after="120"/>
              <w:rPr>
                <w:b/>
              </w:rPr>
            </w:pPr>
            <w:r>
              <w:rPr>
                <w:b/>
              </w:rPr>
              <w:t>Currency of quotation:</w:t>
            </w:r>
          </w:p>
        </w:tc>
        <w:tc>
          <w:tcPr>
            <w:tcW w:w="4961" w:type="dxa"/>
            <w:vAlign w:val="center"/>
          </w:tcPr>
          <w:p w14:paraId="1BCDEC52" w14:textId="77777777" w:rsidR="009F193A" w:rsidRDefault="00B1012E">
            <w:pPr>
              <w:spacing w:before="120" w:after="120"/>
              <w:jc w:val="center"/>
            </w:pPr>
            <w:r w:rsidRPr="00F578EB">
              <w:t>USD/BYN</w:t>
            </w:r>
          </w:p>
        </w:tc>
      </w:tr>
      <w:tr w:rsidR="009F193A" w14:paraId="09BECBCC" w14:textId="77777777" w:rsidTr="00300145">
        <w:tc>
          <w:tcPr>
            <w:tcW w:w="4957" w:type="dxa"/>
            <w:tcBorders>
              <w:bottom w:val="single" w:sz="4" w:space="0" w:color="F2F2F2"/>
            </w:tcBorders>
          </w:tcPr>
          <w:p w14:paraId="1BC2536D" w14:textId="77777777" w:rsidR="009F193A" w:rsidRDefault="00B1012E">
            <w:pPr>
              <w:spacing w:before="120" w:after="120"/>
              <w:rPr>
                <w:b/>
              </w:rPr>
            </w:pPr>
            <w:r>
              <w:rPr>
                <w:b/>
              </w:rPr>
              <w:t>Validity of quotation:</w:t>
            </w:r>
          </w:p>
          <w:p w14:paraId="090734DF" w14:textId="77777777" w:rsidR="009F193A" w:rsidRDefault="00B1012E">
            <w:pPr>
              <w:spacing w:before="120" w:after="120"/>
              <w:jc w:val="both"/>
              <w:rPr>
                <w:b/>
                <w:i/>
              </w:rPr>
            </w:pPr>
            <w:r>
              <w:rPr>
                <w:i/>
              </w:rPr>
              <w:t>(The quotation shall be valid for a period of at least 3 months after the submission deadline.)</w:t>
            </w:r>
          </w:p>
        </w:tc>
        <w:tc>
          <w:tcPr>
            <w:tcW w:w="4961" w:type="dxa"/>
            <w:tcBorders>
              <w:bottom w:val="single" w:sz="4" w:space="0" w:color="F2F2F2"/>
            </w:tcBorders>
            <w:vAlign w:val="center"/>
          </w:tcPr>
          <w:p w14:paraId="7484124B" w14:textId="77777777" w:rsidR="009F193A" w:rsidRDefault="009F193A">
            <w:pPr>
              <w:spacing w:before="120" w:after="120"/>
              <w:jc w:val="center"/>
            </w:pPr>
          </w:p>
        </w:tc>
      </w:tr>
    </w:tbl>
    <w:p w14:paraId="779D1105" w14:textId="77777777" w:rsidR="009F193A" w:rsidRDefault="009F193A">
      <w:pPr>
        <w:rPr>
          <w:rFonts w:ascii="Calibri" w:eastAsia="Calibri" w:hAnsi="Calibri" w:cs="Calibri"/>
          <w:b/>
          <w:sz w:val="22"/>
          <w:szCs w:val="22"/>
        </w:rPr>
      </w:pPr>
    </w:p>
    <w:tbl>
      <w:tblPr>
        <w:tblStyle w:val="afff3"/>
        <w:tblW w:w="991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4394"/>
        <w:gridCol w:w="709"/>
        <w:gridCol w:w="1559"/>
        <w:gridCol w:w="1276"/>
        <w:gridCol w:w="1276"/>
      </w:tblGrid>
      <w:tr w:rsidR="009F193A" w14:paraId="55C04561" w14:textId="77777777" w:rsidTr="00300145">
        <w:tc>
          <w:tcPr>
            <w:tcW w:w="704" w:type="dxa"/>
            <w:shd w:val="clear" w:color="auto" w:fill="FFC000"/>
            <w:vAlign w:val="center"/>
          </w:tcPr>
          <w:p w14:paraId="5FA2EAB2" w14:textId="77777777" w:rsidR="009F193A" w:rsidRDefault="00B1012E">
            <w:pPr>
              <w:widowControl/>
              <w:pBdr>
                <w:top w:val="nil"/>
                <w:left w:val="nil"/>
                <w:bottom w:val="nil"/>
                <w:right w:val="nil"/>
                <w:between w:val="nil"/>
              </w:pBdr>
              <w:rPr>
                <w:b/>
                <w:color w:val="000000"/>
                <w:sz w:val="16"/>
                <w:szCs w:val="16"/>
              </w:rPr>
            </w:pPr>
            <w:r>
              <w:rPr>
                <w:b/>
                <w:color w:val="000000"/>
                <w:sz w:val="16"/>
                <w:szCs w:val="16"/>
              </w:rPr>
              <w:t>Item</w:t>
            </w:r>
          </w:p>
        </w:tc>
        <w:tc>
          <w:tcPr>
            <w:tcW w:w="4394" w:type="dxa"/>
            <w:shd w:val="clear" w:color="auto" w:fill="FFC000"/>
            <w:vAlign w:val="center"/>
          </w:tcPr>
          <w:p w14:paraId="08128E80" w14:textId="77777777" w:rsidR="009F193A" w:rsidRDefault="00B1012E">
            <w:pPr>
              <w:widowControl/>
              <w:pBdr>
                <w:top w:val="nil"/>
                <w:left w:val="nil"/>
                <w:bottom w:val="nil"/>
                <w:right w:val="nil"/>
                <w:between w:val="nil"/>
              </w:pBdr>
              <w:rPr>
                <w:b/>
                <w:color w:val="000000"/>
                <w:sz w:val="16"/>
                <w:szCs w:val="16"/>
              </w:rPr>
            </w:pPr>
            <w:r>
              <w:rPr>
                <w:b/>
                <w:color w:val="000000"/>
                <w:sz w:val="16"/>
                <w:szCs w:val="16"/>
              </w:rPr>
              <w:t>Description</w:t>
            </w:r>
          </w:p>
        </w:tc>
        <w:tc>
          <w:tcPr>
            <w:tcW w:w="709" w:type="dxa"/>
            <w:shd w:val="clear" w:color="auto" w:fill="FFC000"/>
            <w:vAlign w:val="center"/>
          </w:tcPr>
          <w:p w14:paraId="4AF18430" w14:textId="77777777" w:rsidR="009F193A" w:rsidRDefault="00B1012E">
            <w:pPr>
              <w:widowControl/>
              <w:pBdr>
                <w:top w:val="nil"/>
                <w:left w:val="nil"/>
                <w:bottom w:val="nil"/>
                <w:right w:val="nil"/>
                <w:between w:val="nil"/>
              </w:pBdr>
              <w:rPr>
                <w:b/>
                <w:color w:val="000000"/>
                <w:sz w:val="16"/>
                <w:szCs w:val="16"/>
              </w:rPr>
            </w:pPr>
            <w:r>
              <w:rPr>
                <w:b/>
                <w:color w:val="000000"/>
                <w:sz w:val="16"/>
                <w:szCs w:val="16"/>
              </w:rPr>
              <w:t>Units</w:t>
            </w:r>
          </w:p>
        </w:tc>
        <w:tc>
          <w:tcPr>
            <w:tcW w:w="1559" w:type="dxa"/>
            <w:shd w:val="clear" w:color="auto" w:fill="FFC000"/>
            <w:vAlign w:val="center"/>
          </w:tcPr>
          <w:p w14:paraId="2E690E6A" w14:textId="77777777" w:rsidR="009F193A" w:rsidRDefault="00B1012E">
            <w:pPr>
              <w:widowControl/>
              <w:pBdr>
                <w:top w:val="nil"/>
                <w:left w:val="nil"/>
                <w:bottom w:val="nil"/>
                <w:right w:val="nil"/>
                <w:between w:val="nil"/>
              </w:pBdr>
              <w:jc w:val="center"/>
              <w:rPr>
                <w:b/>
                <w:color w:val="000000"/>
                <w:sz w:val="16"/>
                <w:szCs w:val="16"/>
              </w:rPr>
            </w:pPr>
            <w:r>
              <w:rPr>
                <w:b/>
                <w:color w:val="000000"/>
                <w:sz w:val="16"/>
                <w:szCs w:val="16"/>
              </w:rPr>
              <w:t>Price without VAT</w:t>
            </w:r>
          </w:p>
          <w:p w14:paraId="0F5ABE58" w14:textId="77777777" w:rsidR="009F193A" w:rsidRDefault="00B1012E">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276" w:type="dxa"/>
            <w:shd w:val="clear" w:color="auto" w:fill="FFC000"/>
            <w:vAlign w:val="center"/>
          </w:tcPr>
          <w:p w14:paraId="2744F489" w14:textId="77777777" w:rsidR="009F193A" w:rsidRDefault="00B1012E">
            <w:pPr>
              <w:widowControl/>
              <w:pBdr>
                <w:top w:val="nil"/>
                <w:left w:val="nil"/>
                <w:bottom w:val="nil"/>
                <w:right w:val="nil"/>
                <w:between w:val="nil"/>
              </w:pBdr>
              <w:jc w:val="center"/>
              <w:rPr>
                <w:b/>
                <w:color w:val="000000"/>
                <w:sz w:val="16"/>
                <w:szCs w:val="16"/>
              </w:rPr>
            </w:pPr>
            <w:r>
              <w:rPr>
                <w:b/>
                <w:color w:val="000000"/>
                <w:sz w:val="16"/>
                <w:szCs w:val="16"/>
              </w:rPr>
              <w:t>VAT</w:t>
            </w:r>
          </w:p>
          <w:p w14:paraId="1B65F8F3" w14:textId="77777777" w:rsidR="009F193A" w:rsidRDefault="00B1012E">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276" w:type="dxa"/>
            <w:shd w:val="clear" w:color="auto" w:fill="FFC000"/>
            <w:vAlign w:val="center"/>
          </w:tcPr>
          <w:p w14:paraId="320C3933" w14:textId="77777777" w:rsidR="009F193A" w:rsidRDefault="00B1012E">
            <w:pPr>
              <w:widowControl/>
              <w:pBdr>
                <w:top w:val="nil"/>
                <w:left w:val="nil"/>
                <w:bottom w:val="nil"/>
                <w:right w:val="nil"/>
                <w:between w:val="nil"/>
              </w:pBdr>
              <w:jc w:val="center"/>
              <w:rPr>
                <w:b/>
                <w:color w:val="000000"/>
                <w:sz w:val="16"/>
                <w:szCs w:val="16"/>
              </w:rPr>
            </w:pPr>
            <w:r>
              <w:rPr>
                <w:b/>
                <w:color w:val="000000"/>
                <w:sz w:val="16"/>
                <w:szCs w:val="16"/>
              </w:rPr>
              <w:t>Price with VAT</w:t>
            </w:r>
          </w:p>
          <w:p w14:paraId="19FB38D7" w14:textId="77777777" w:rsidR="009F193A" w:rsidRDefault="00B1012E">
            <w:pPr>
              <w:widowControl/>
              <w:pBdr>
                <w:top w:val="nil"/>
                <w:left w:val="nil"/>
                <w:bottom w:val="nil"/>
                <w:right w:val="nil"/>
                <w:between w:val="nil"/>
              </w:pBdr>
              <w:jc w:val="center"/>
              <w:rPr>
                <w:b/>
                <w:color w:val="000000"/>
                <w:sz w:val="16"/>
                <w:szCs w:val="16"/>
              </w:rPr>
            </w:pPr>
            <w:r>
              <w:rPr>
                <w:b/>
                <w:color w:val="000000"/>
                <w:sz w:val="16"/>
                <w:szCs w:val="16"/>
              </w:rPr>
              <w:t>(USD or BYN)</w:t>
            </w:r>
          </w:p>
        </w:tc>
      </w:tr>
      <w:tr w:rsidR="009F193A" w14:paraId="6888E9DB" w14:textId="77777777" w:rsidTr="00300145">
        <w:trPr>
          <w:trHeight w:val="873"/>
        </w:trPr>
        <w:tc>
          <w:tcPr>
            <w:tcW w:w="704" w:type="dxa"/>
            <w:vAlign w:val="center"/>
          </w:tcPr>
          <w:p w14:paraId="4C3279B2" w14:textId="77777777" w:rsidR="009F193A" w:rsidRDefault="009F193A" w:rsidP="00300145">
            <w:pPr>
              <w:widowControl/>
              <w:numPr>
                <w:ilvl w:val="0"/>
                <w:numId w:val="9"/>
              </w:numPr>
              <w:pBdr>
                <w:top w:val="nil"/>
                <w:left w:val="nil"/>
                <w:bottom w:val="nil"/>
                <w:right w:val="nil"/>
                <w:between w:val="nil"/>
              </w:pBdr>
              <w:ind w:left="726" w:hanging="720"/>
              <w:rPr>
                <w:color w:val="000000"/>
              </w:rPr>
            </w:pPr>
          </w:p>
        </w:tc>
        <w:tc>
          <w:tcPr>
            <w:tcW w:w="4394" w:type="dxa"/>
            <w:vAlign w:val="center"/>
          </w:tcPr>
          <w:p w14:paraId="47738B3D" w14:textId="40078AE5" w:rsidR="009F193A" w:rsidRDefault="00B1012E" w:rsidP="00F9252A">
            <w:pPr>
              <w:widowControl/>
              <w:pBdr>
                <w:top w:val="nil"/>
                <w:left w:val="nil"/>
                <w:bottom w:val="nil"/>
                <w:right w:val="nil"/>
                <w:between w:val="nil"/>
              </w:pBdr>
              <w:rPr>
                <w:color w:val="000000"/>
              </w:rPr>
            </w:pPr>
            <w:r>
              <w:rPr>
                <w:color w:val="000000"/>
              </w:rPr>
              <w:t>Digital campaign on stereotypes</w:t>
            </w:r>
            <w:r w:rsidR="001403DE">
              <w:rPr>
                <w:color w:val="000000"/>
              </w:rPr>
              <w:t xml:space="preserve"> and social norms </w:t>
            </w:r>
            <w:r>
              <w:rPr>
                <w:color w:val="000000"/>
              </w:rPr>
              <w:t>– development and concepts</w:t>
            </w:r>
          </w:p>
        </w:tc>
        <w:tc>
          <w:tcPr>
            <w:tcW w:w="709" w:type="dxa"/>
            <w:vAlign w:val="center"/>
          </w:tcPr>
          <w:p w14:paraId="36B17A61" w14:textId="77777777" w:rsidR="009F193A" w:rsidRDefault="00B1012E" w:rsidP="00F9252A">
            <w:pPr>
              <w:widowControl/>
              <w:pBdr>
                <w:top w:val="nil"/>
                <w:left w:val="nil"/>
                <w:bottom w:val="nil"/>
                <w:right w:val="nil"/>
                <w:between w:val="nil"/>
              </w:pBdr>
              <w:rPr>
                <w:color w:val="000000"/>
              </w:rPr>
            </w:pPr>
            <w:r>
              <w:rPr>
                <w:color w:val="000000"/>
              </w:rPr>
              <w:t>1</w:t>
            </w:r>
          </w:p>
        </w:tc>
        <w:tc>
          <w:tcPr>
            <w:tcW w:w="1559" w:type="dxa"/>
            <w:vAlign w:val="center"/>
          </w:tcPr>
          <w:p w14:paraId="51B09F33" w14:textId="77777777" w:rsidR="009F193A" w:rsidRDefault="009F193A" w:rsidP="00F9252A">
            <w:pPr>
              <w:widowControl/>
              <w:pBdr>
                <w:top w:val="nil"/>
                <w:left w:val="nil"/>
                <w:bottom w:val="nil"/>
                <w:right w:val="nil"/>
                <w:between w:val="nil"/>
              </w:pBdr>
              <w:rPr>
                <w:color w:val="000000"/>
              </w:rPr>
            </w:pPr>
          </w:p>
        </w:tc>
        <w:tc>
          <w:tcPr>
            <w:tcW w:w="1276" w:type="dxa"/>
            <w:vAlign w:val="center"/>
          </w:tcPr>
          <w:p w14:paraId="7FD837B2" w14:textId="77777777" w:rsidR="009F193A" w:rsidRDefault="009F193A" w:rsidP="00F9252A">
            <w:pPr>
              <w:widowControl/>
              <w:pBdr>
                <w:top w:val="nil"/>
                <w:left w:val="nil"/>
                <w:bottom w:val="nil"/>
                <w:right w:val="nil"/>
                <w:between w:val="nil"/>
              </w:pBdr>
              <w:rPr>
                <w:color w:val="000000"/>
              </w:rPr>
            </w:pPr>
          </w:p>
        </w:tc>
        <w:tc>
          <w:tcPr>
            <w:tcW w:w="1276" w:type="dxa"/>
            <w:vAlign w:val="center"/>
          </w:tcPr>
          <w:p w14:paraId="24DDB581" w14:textId="77777777" w:rsidR="009F193A" w:rsidRDefault="009F193A" w:rsidP="00F9252A">
            <w:pPr>
              <w:widowControl/>
              <w:pBdr>
                <w:top w:val="nil"/>
                <w:left w:val="nil"/>
                <w:bottom w:val="nil"/>
                <w:right w:val="nil"/>
                <w:between w:val="nil"/>
              </w:pBdr>
              <w:rPr>
                <w:color w:val="000000"/>
              </w:rPr>
            </w:pPr>
          </w:p>
        </w:tc>
      </w:tr>
      <w:tr w:rsidR="009F193A" w14:paraId="7E5DB32A" w14:textId="77777777" w:rsidTr="00300145">
        <w:tc>
          <w:tcPr>
            <w:tcW w:w="704" w:type="dxa"/>
            <w:vAlign w:val="center"/>
          </w:tcPr>
          <w:p w14:paraId="67806826" w14:textId="77777777" w:rsidR="009F193A" w:rsidRDefault="009F193A" w:rsidP="00300145">
            <w:pPr>
              <w:numPr>
                <w:ilvl w:val="0"/>
                <w:numId w:val="9"/>
              </w:numPr>
              <w:pBdr>
                <w:top w:val="nil"/>
                <w:left w:val="nil"/>
                <w:bottom w:val="nil"/>
                <w:right w:val="nil"/>
                <w:between w:val="nil"/>
              </w:pBdr>
              <w:ind w:left="726" w:hanging="720"/>
              <w:rPr>
                <w:color w:val="000000"/>
              </w:rPr>
            </w:pPr>
          </w:p>
        </w:tc>
        <w:tc>
          <w:tcPr>
            <w:tcW w:w="4394" w:type="dxa"/>
            <w:vAlign w:val="center"/>
          </w:tcPr>
          <w:p w14:paraId="442861BB" w14:textId="48C91D28" w:rsidR="009F193A" w:rsidRDefault="00B1012E" w:rsidP="00F9252A">
            <w:pPr>
              <w:pBdr>
                <w:top w:val="nil"/>
                <w:left w:val="nil"/>
                <w:bottom w:val="nil"/>
                <w:right w:val="nil"/>
                <w:between w:val="nil"/>
              </w:pBdr>
              <w:rPr>
                <w:color w:val="000000"/>
              </w:rPr>
            </w:pPr>
            <w:r>
              <w:rPr>
                <w:color w:val="000000"/>
              </w:rPr>
              <w:t>Digital campaign on stereotypes</w:t>
            </w:r>
            <w:r w:rsidR="001403DE">
              <w:rPr>
                <w:color w:val="000000"/>
              </w:rPr>
              <w:t xml:space="preserve"> and social norms</w:t>
            </w:r>
            <w:r>
              <w:rPr>
                <w:color w:val="000000"/>
              </w:rPr>
              <w:t xml:space="preserve"> – production of content/products</w:t>
            </w:r>
          </w:p>
        </w:tc>
        <w:tc>
          <w:tcPr>
            <w:tcW w:w="709" w:type="dxa"/>
            <w:vAlign w:val="center"/>
          </w:tcPr>
          <w:p w14:paraId="5C3A1A4C" w14:textId="77777777" w:rsidR="009F193A" w:rsidRDefault="00B1012E" w:rsidP="00F9252A">
            <w:pPr>
              <w:pBdr>
                <w:top w:val="nil"/>
                <w:left w:val="nil"/>
                <w:bottom w:val="nil"/>
                <w:right w:val="nil"/>
                <w:between w:val="nil"/>
              </w:pBdr>
              <w:rPr>
                <w:color w:val="000000"/>
              </w:rPr>
            </w:pPr>
            <w:r>
              <w:rPr>
                <w:color w:val="000000"/>
              </w:rPr>
              <w:t>1</w:t>
            </w:r>
          </w:p>
        </w:tc>
        <w:tc>
          <w:tcPr>
            <w:tcW w:w="1559" w:type="dxa"/>
            <w:vAlign w:val="center"/>
          </w:tcPr>
          <w:p w14:paraId="3C0FCDDF" w14:textId="77777777" w:rsidR="009F193A" w:rsidRDefault="009F193A" w:rsidP="00F9252A">
            <w:pPr>
              <w:pBdr>
                <w:top w:val="nil"/>
                <w:left w:val="nil"/>
                <w:bottom w:val="nil"/>
                <w:right w:val="nil"/>
                <w:between w:val="nil"/>
              </w:pBdr>
              <w:rPr>
                <w:color w:val="000000"/>
              </w:rPr>
            </w:pPr>
          </w:p>
        </w:tc>
        <w:tc>
          <w:tcPr>
            <w:tcW w:w="1276" w:type="dxa"/>
            <w:vAlign w:val="center"/>
          </w:tcPr>
          <w:p w14:paraId="4559ABF1" w14:textId="77777777" w:rsidR="009F193A" w:rsidRDefault="009F193A" w:rsidP="00F9252A">
            <w:pPr>
              <w:pBdr>
                <w:top w:val="nil"/>
                <w:left w:val="nil"/>
                <w:bottom w:val="nil"/>
                <w:right w:val="nil"/>
                <w:between w:val="nil"/>
              </w:pBdr>
              <w:rPr>
                <w:color w:val="000000"/>
              </w:rPr>
            </w:pPr>
          </w:p>
        </w:tc>
        <w:tc>
          <w:tcPr>
            <w:tcW w:w="1276" w:type="dxa"/>
            <w:vAlign w:val="center"/>
          </w:tcPr>
          <w:p w14:paraId="1C2624C7" w14:textId="77777777" w:rsidR="009F193A" w:rsidRDefault="009F193A" w:rsidP="00F9252A">
            <w:pPr>
              <w:pBdr>
                <w:top w:val="nil"/>
                <w:left w:val="nil"/>
                <w:bottom w:val="nil"/>
                <w:right w:val="nil"/>
                <w:between w:val="nil"/>
              </w:pBdr>
              <w:rPr>
                <w:color w:val="000000"/>
              </w:rPr>
            </w:pPr>
          </w:p>
        </w:tc>
      </w:tr>
      <w:tr w:rsidR="009F193A" w14:paraId="3E5AACEC" w14:textId="77777777" w:rsidTr="00300145">
        <w:tc>
          <w:tcPr>
            <w:tcW w:w="704" w:type="dxa"/>
            <w:vAlign w:val="center"/>
          </w:tcPr>
          <w:p w14:paraId="6BAF6065" w14:textId="77777777" w:rsidR="009F193A" w:rsidRDefault="009F193A" w:rsidP="00300145">
            <w:pPr>
              <w:widowControl/>
              <w:numPr>
                <w:ilvl w:val="0"/>
                <w:numId w:val="9"/>
              </w:numPr>
              <w:pBdr>
                <w:top w:val="nil"/>
                <w:left w:val="nil"/>
                <w:bottom w:val="nil"/>
                <w:right w:val="nil"/>
                <w:between w:val="nil"/>
              </w:pBdr>
              <w:ind w:left="726" w:hanging="720"/>
            </w:pPr>
          </w:p>
        </w:tc>
        <w:tc>
          <w:tcPr>
            <w:tcW w:w="4394" w:type="dxa"/>
            <w:vAlign w:val="center"/>
          </w:tcPr>
          <w:p w14:paraId="4211F28F" w14:textId="4C96D00B" w:rsidR="009F193A" w:rsidRDefault="00B1012E" w:rsidP="00F9252A">
            <w:pPr>
              <w:widowControl/>
              <w:pBdr>
                <w:top w:val="nil"/>
                <w:left w:val="nil"/>
                <w:bottom w:val="nil"/>
                <w:right w:val="nil"/>
                <w:between w:val="nil"/>
              </w:pBdr>
              <w:rPr>
                <w:color w:val="000000"/>
              </w:rPr>
            </w:pPr>
            <w:r>
              <w:rPr>
                <w:color w:val="000000"/>
              </w:rPr>
              <w:t>Digital campaign on stereotypes</w:t>
            </w:r>
            <w:r w:rsidR="001403DE">
              <w:rPr>
                <w:color w:val="000000"/>
              </w:rPr>
              <w:t xml:space="preserve"> and social norms</w:t>
            </w:r>
            <w:r>
              <w:rPr>
                <w:color w:val="000000"/>
              </w:rPr>
              <w:t xml:space="preserve"> – implementation/management</w:t>
            </w:r>
          </w:p>
        </w:tc>
        <w:tc>
          <w:tcPr>
            <w:tcW w:w="709" w:type="dxa"/>
            <w:vAlign w:val="center"/>
          </w:tcPr>
          <w:p w14:paraId="45933922" w14:textId="77777777" w:rsidR="009F193A" w:rsidRDefault="00B1012E" w:rsidP="00F9252A">
            <w:pPr>
              <w:widowControl/>
              <w:pBdr>
                <w:top w:val="nil"/>
                <w:left w:val="nil"/>
                <w:bottom w:val="nil"/>
                <w:right w:val="nil"/>
                <w:between w:val="nil"/>
              </w:pBdr>
              <w:rPr>
                <w:color w:val="000000"/>
              </w:rPr>
            </w:pPr>
            <w:r>
              <w:rPr>
                <w:color w:val="000000"/>
              </w:rPr>
              <w:t>1</w:t>
            </w:r>
          </w:p>
        </w:tc>
        <w:tc>
          <w:tcPr>
            <w:tcW w:w="1559" w:type="dxa"/>
            <w:vAlign w:val="center"/>
          </w:tcPr>
          <w:p w14:paraId="3C039762" w14:textId="77777777" w:rsidR="009F193A" w:rsidRDefault="009F193A" w:rsidP="00F9252A">
            <w:pPr>
              <w:widowControl/>
              <w:pBdr>
                <w:top w:val="nil"/>
                <w:left w:val="nil"/>
                <w:bottom w:val="nil"/>
                <w:right w:val="nil"/>
                <w:between w:val="nil"/>
              </w:pBdr>
              <w:rPr>
                <w:color w:val="000000"/>
              </w:rPr>
            </w:pPr>
          </w:p>
        </w:tc>
        <w:tc>
          <w:tcPr>
            <w:tcW w:w="1276" w:type="dxa"/>
            <w:vAlign w:val="center"/>
          </w:tcPr>
          <w:p w14:paraId="70D34FC2" w14:textId="77777777" w:rsidR="009F193A" w:rsidRDefault="009F193A" w:rsidP="00F9252A">
            <w:pPr>
              <w:widowControl/>
              <w:pBdr>
                <w:top w:val="nil"/>
                <w:left w:val="nil"/>
                <w:bottom w:val="nil"/>
                <w:right w:val="nil"/>
                <w:between w:val="nil"/>
              </w:pBdr>
              <w:rPr>
                <w:color w:val="000000"/>
              </w:rPr>
            </w:pPr>
          </w:p>
        </w:tc>
        <w:tc>
          <w:tcPr>
            <w:tcW w:w="1276" w:type="dxa"/>
            <w:vAlign w:val="center"/>
          </w:tcPr>
          <w:p w14:paraId="75A7B86A" w14:textId="77777777" w:rsidR="009F193A" w:rsidRDefault="009F193A" w:rsidP="00F9252A">
            <w:pPr>
              <w:widowControl/>
              <w:pBdr>
                <w:top w:val="nil"/>
                <w:left w:val="nil"/>
                <w:bottom w:val="nil"/>
                <w:right w:val="nil"/>
                <w:between w:val="nil"/>
              </w:pBdr>
              <w:rPr>
                <w:color w:val="000000"/>
              </w:rPr>
            </w:pPr>
          </w:p>
        </w:tc>
      </w:tr>
      <w:tr w:rsidR="001403DE" w14:paraId="5B7DDF0E" w14:textId="77777777" w:rsidTr="00300145">
        <w:tc>
          <w:tcPr>
            <w:tcW w:w="704" w:type="dxa"/>
            <w:vAlign w:val="center"/>
          </w:tcPr>
          <w:p w14:paraId="585DC55A" w14:textId="77777777" w:rsidR="001403DE" w:rsidRDefault="001403DE" w:rsidP="00300145">
            <w:pPr>
              <w:numPr>
                <w:ilvl w:val="0"/>
                <w:numId w:val="9"/>
              </w:numPr>
              <w:pBdr>
                <w:top w:val="nil"/>
                <w:left w:val="nil"/>
                <w:bottom w:val="nil"/>
                <w:right w:val="nil"/>
                <w:between w:val="nil"/>
              </w:pBdr>
              <w:ind w:left="726" w:hanging="720"/>
            </w:pPr>
          </w:p>
        </w:tc>
        <w:tc>
          <w:tcPr>
            <w:tcW w:w="4394" w:type="dxa"/>
            <w:vAlign w:val="center"/>
          </w:tcPr>
          <w:p w14:paraId="206904E9" w14:textId="527EC645" w:rsidR="001403DE" w:rsidRDefault="001403DE" w:rsidP="00F9252A">
            <w:pPr>
              <w:pBdr>
                <w:top w:val="nil"/>
                <w:left w:val="nil"/>
                <w:bottom w:val="nil"/>
                <w:right w:val="nil"/>
                <w:between w:val="nil"/>
              </w:pBdr>
              <w:rPr>
                <w:color w:val="000000"/>
              </w:rPr>
            </w:pPr>
            <w:r>
              <w:rPr>
                <w:color w:val="000000"/>
              </w:rPr>
              <w:t>Digital campaign on stereotypes and social norms – media budget</w:t>
            </w:r>
          </w:p>
        </w:tc>
        <w:tc>
          <w:tcPr>
            <w:tcW w:w="709" w:type="dxa"/>
            <w:vAlign w:val="center"/>
          </w:tcPr>
          <w:p w14:paraId="77EE11BE" w14:textId="6489287F" w:rsidR="001403DE" w:rsidRPr="001403DE" w:rsidRDefault="001403DE" w:rsidP="00F9252A">
            <w:pPr>
              <w:pBdr>
                <w:top w:val="nil"/>
                <w:left w:val="nil"/>
                <w:bottom w:val="nil"/>
                <w:right w:val="nil"/>
                <w:between w:val="nil"/>
              </w:pBdr>
              <w:rPr>
                <w:color w:val="000000"/>
                <w:lang w:val="ru-RU"/>
              </w:rPr>
            </w:pPr>
            <w:r>
              <w:rPr>
                <w:color w:val="000000"/>
              </w:rPr>
              <w:t>1</w:t>
            </w:r>
          </w:p>
        </w:tc>
        <w:tc>
          <w:tcPr>
            <w:tcW w:w="1559" w:type="dxa"/>
            <w:vAlign w:val="center"/>
          </w:tcPr>
          <w:p w14:paraId="032BA196" w14:textId="77777777" w:rsidR="001403DE" w:rsidRDefault="001403DE" w:rsidP="00F9252A">
            <w:pPr>
              <w:pBdr>
                <w:top w:val="nil"/>
                <w:left w:val="nil"/>
                <w:bottom w:val="nil"/>
                <w:right w:val="nil"/>
                <w:between w:val="nil"/>
              </w:pBdr>
              <w:rPr>
                <w:color w:val="000000"/>
              </w:rPr>
            </w:pPr>
          </w:p>
        </w:tc>
        <w:tc>
          <w:tcPr>
            <w:tcW w:w="1276" w:type="dxa"/>
            <w:vAlign w:val="center"/>
          </w:tcPr>
          <w:p w14:paraId="3BE298D6" w14:textId="77777777" w:rsidR="001403DE" w:rsidRDefault="001403DE" w:rsidP="00F9252A">
            <w:pPr>
              <w:pBdr>
                <w:top w:val="nil"/>
                <w:left w:val="nil"/>
                <w:bottom w:val="nil"/>
                <w:right w:val="nil"/>
                <w:between w:val="nil"/>
              </w:pBdr>
              <w:rPr>
                <w:color w:val="000000"/>
              </w:rPr>
            </w:pPr>
          </w:p>
        </w:tc>
        <w:tc>
          <w:tcPr>
            <w:tcW w:w="1276" w:type="dxa"/>
            <w:vAlign w:val="center"/>
          </w:tcPr>
          <w:p w14:paraId="7F0E1D10" w14:textId="77777777" w:rsidR="001403DE" w:rsidRDefault="001403DE" w:rsidP="00F9252A">
            <w:pPr>
              <w:pBdr>
                <w:top w:val="nil"/>
                <w:left w:val="nil"/>
                <w:bottom w:val="nil"/>
                <w:right w:val="nil"/>
                <w:between w:val="nil"/>
              </w:pBdr>
              <w:rPr>
                <w:color w:val="000000"/>
              </w:rPr>
            </w:pPr>
          </w:p>
        </w:tc>
      </w:tr>
      <w:tr w:rsidR="009F193A" w14:paraId="7FD01EA3" w14:textId="77777777" w:rsidTr="00300145">
        <w:trPr>
          <w:trHeight w:val="657"/>
        </w:trPr>
        <w:tc>
          <w:tcPr>
            <w:tcW w:w="704" w:type="dxa"/>
            <w:vAlign w:val="center"/>
          </w:tcPr>
          <w:p w14:paraId="37A8C1A9" w14:textId="77777777" w:rsidR="009F193A" w:rsidRDefault="009F193A" w:rsidP="00F9252A">
            <w:pPr>
              <w:widowControl/>
              <w:pBdr>
                <w:top w:val="nil"/>
                <w:left w:val="nil"/>
                <w:bottom w:val="nil"/>
                <w:right w:val="nil"/>
                <w:between w:val="nil"/>
              </w:pBdr>
              <w:rPr>
                <w:color w:val="000000"/>
              </w:rPr>
            </w:pPr>
          </w:p>
        </w:tc>
        <w:tc>
          <w:tcPr>
            <w:tcW w:w="4394" w:type="dxa"/>
            <w:vAlign w:val="center"/>
          </w:tcPr>
          <w:p w14:paraId="601A47C2" w14:textId="77777777" w:rsidR="009F193A" w:rsidRDefault="00B1012E" w:rsidP="00F9252A">
            <w:pPr>
              <w:widowControl/>
              <w:pBdr>
                <w:top w:val="nil"/>
                <w:left w:val="nil"/>
                <w:bottom w:val="nil"/>
                <w:right w:val="nil"/>
                <w:between w:val="nil"/>
              </w:pBdr>
              <w:rPr>
                <w:color w:val="000000"/>
              </w:rPr>
            </w:pPr>
            <w:r>
              <w:rPr>
                <w:color w:val="000000"/>
              </w:rPr>
              <w:t>Total</w:t>
            </w:r>
          </w:p>
        </w:tc>
        <w:tc>
          <w:tcPr>
            <w:tcW w:w="709" w:type="dxa"/>
            <w:vAlign w:val="center"/>
          </w:tcPr>
          <w:p w14:paraId="6B3FD5BC" w14:textId="77777777" w:rsidR="009F193A" w:rsidRDefault="009F193A" w:rsidP="00F9252A">
            <w:pPr>
              <w:widowControl/>
              <w:pBdr>
                <w:top w:val="nil"/>
                <w:left w:val="nil"/>
                <w:bottom w:val="nil"/>
                <w:right w:val="nil"/>
                <w:between w:val="nil"/>
              </w:pBdr>
              <w:rPr>
                <w:color w:val="000000"/>
              </w:rPr>
            </w:pPr>
          </w:p>
        </w:tc>
        <w:tc>
          <w:tcPr>
            <w:tcW w:w="1559" w:type="dxa"/>
            <w:vAlign w:val="center"/>
          </w:tcPr>
          <w:p w14:paraId="0AF77B98" w14:textId="77777777" w:rsidR="009F193A" w:rsidRDefault="009F193A" w:rsidP="00F9252A">
            <w:pPr>
              <w:widowControl/>
              <w:pBdr>
                <w:top w:val="nil"/>
                <w:left w:val="nil"/>
                <w:bottom w:val="nil"/>
                <w:right w:val="nil"/>
                <w:between w:val="nil"/>
              </w:pBdr>
              <w:rPr>
                <w:color w:val="000000"/>
              </w:rPr>
            </w:pPr>
          </w:p>
        </w:tc>
        <w:tc>
          <w:tcPr>
            <w:tcW w:w="1276" w:type="dxa"/>
            <w:vAlign w:val="center"/>
          </w:tcPr>
          <w:p w14:paraId="534D3814" w14:textId="77777777" w:rsidR="009F193A" w:rsidRDefault="009F193A" w:rsidP="00F9252A">
            <w:pPr>
              <w:widowControl/>
              <w:pBdr>
                <w:top w:val="nil"/>
                <w:left w:val="nil"/>
                <w:bottom w:val="nil"/>
                <w:right w:val="nil"/>
                <w:between w:val="nil"/>
              </w:pBdr>
              <w:rPr>
                <w:color w:val="000000"/>
              </w:rPr>
            </w:pPr>
          </w:p>
        </w:tc>
        <w:tc>
          <w:tcPr>
            <w:tcW w:w="1276" w:type="dxa"/>
            <w:vAlign w:val="center"/>
          </w:tcPr>
          <w:p w14:paraId="546D4A81" w14:textId="77777777" w:rsidR="009F193A" w:rsidRDefault="009F193A" w:rsidP="00F9252A">
            <w:pPr>
              <w:widowControl/>
              <w:pBdr>
                <w:top w:val="nil"/>
                <w:left w:val="nil"/>
                <w:bottom w:val="nil"/>
                <w:right w:val="nil"/>
                <w:between w:val="nil"/>
              </w:pBdr>
              <w:rPr>
                <w:color w:val="000000"/>
              </w:rPr>
            </w:pPr>
          </w:p>
        </w:tc>
      </w:tr>
    </w:tbl>
    <w:p w14:paraId="6E344301" w14:textId="77777777" w:rsidR="009F193A" w:rsidRDefault="009F193A">
      <w:pPr>
        <w:rPr>
          <w:rFonts w:ascii="Calibri" w:eastAsia="Calibri" w:hAnsi="Calibri" w:cs="Calibri"/>
          <w:b/>
          <w:sz w:val="22"/>
          <w:szCs w:val="22"/>
        </w:rPr>
      </w:pPr>
    </w:p>
    <w:tbl>
      <w:tblPr>
        <w:tblStyle w:val="af1"/>
        <w:tblW w:w="9918" w:type="dxa"/>
        <w:tblLook w:val="04A0" w:firstRow="1" w:lastRow="0" w:firstColumn="1" w:lastColumn="0" w:noHBand="0" w:noVBand="1"/>
      </w:tblPr>
      <w:tblGrid>
        <w:gridCol w:w="9918"/>
      </w:tblGrid>
      <w:tr w:rsidR="00300145" w14:paraId="7E27963B" w14:textId="77777777" w:rsidTr="00300145">
        <w:tc>
          <w:tcPr>
            <w:tcW w:w="9918" w:type="dxa"/>
          </w:tcPr>
          <w:p w14:paraId="57B6E721" w14:textId="77777777" w:rsidR="00300145" w:rsidRDefault="00300145">
            <w:pPr>
              <w:rPr>
                <w:rFonts w:cs="Calibri"/>
                <w:i/>
                <w:color w:val="000000"/>
              </w:rPr>
            </w:pPr>
            <w:r>
              <w:rPr>
                <w:rFonts w:cs="Calibri"/>
                <w:i/>
                <w:color w:val="000000"/>
              </w:rPr>
              <w:t>Vendor’s Comments</w:t>
            </w:r>
          </w:p>
          <w:p w14:paraId="57139BDB" w14:textId="77777777" w:rsidR="00300145" w:rsidRDefault="00300145">
            <w:pPr>
              <w:rPr>
                <w:rFonts w:cs="Calibri"/>
                <w:b/>
                <w:i/>
                <w:color w:val="000000"/>
              </w:rPr>
            </w:pPr>
          </w:p>
          <w:p w14:paraId="343F5EE0" w14:textId="264F0856" w:rsidR="00300145" w:rsidRDefault="00300145">
            <w:pPr>
              <w:rPr>
                <w:rFonts w:cs="Calibri"/>
                <w:b/>
              </w:rPr>
            </w:pPr>
          </w:p>
        </w:tc>
      </w:tr>
    </w:tbl>
    <w:p w14:paraId="5149B827" w14:textId="77777777" w:rsidR="009F193A" w:rsidRDefault="009F193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142AA249" w14:textId="2E17CFB4" w:rsidR="009F193A" w:rsidRDefault="00B1012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UNFPA/BLR/RFQ/202</w:t>
      </w:r>
      <w:r w:rsidR="001403DE" w:rsidRPr="001403DE">
        <w:rPr>
          <w:rFonts w:ascii="Calibri" w:eastAsia="Calibri" w:hAnsi="Calibri" w:cs="Calibri"/>
          <w:color w:val="000000"/>
          <w:sz w:val="22"/>
          <w:szCs w:val="22"/>
        </w:rPr>
        <w:t>2</w:t>
      </w:r>
      <w:r>
        <w:rPr>
          <w:rFonts w:ascii="Calibri" w:eastAsia="Calibri" w:hAnsi="Calibri" w:cs="Calibri"/>
          <w:color w:val="000000"/>
          <w:sz w:val="22"/>
          <w:szCs w:val="22"/>
        </w:rPr>
        <w:t>/0</w:t>
      </w:r>
      <w:r w:rsidR="001403DE" w:rsidRPr="001403DE">
        <w:rPr>
          <w:rFonts w:ascii="Calibri" w:eastAsia="Calibri" w:hAnsi="Calibri" w:cs="Calibri"/>
          <w:color w:val="000000"/>
          <w:sz w:val="22"/>
          <w:szCs w:val="22"/>
        </w:rPr>
        <w:t>13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42A0967F" w14:textId="77777777" w:rsidR="009F193A" w:rsidRDefault="009F193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ff6"/>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300145" w14:paraId="138FDD14" w14:textId="77777777" w:rsidTr="007C4CEB">
        <w:tc>
          <w:tcPr>
            <w:tcW w:w="4927" w:type="dxa"/>
            <w:shd w:val="clear" w:color="auto" w:fill="auto"/>
            <w:vAlign w:val="center"/>
          </w:tcPr>
          <w:p w14:paraId="16A4B151" w14:textId="77777777" w:rsidR="00300145" w:rsidRDefault="00300145" w:rsidP="00300145">
            <w:pPr>
              <w:tabs>
                <w:tab w:val="left" w:pos="-180"/>
                <w:tab w:val="right" w:pos="1980"/>
                <w:tab w:val="left" w:pos="2160"/>
                <w:tab w:val="left" w:pos="4320"/>
              </w:tabs>
              <w:jc w:val="center"/>
            </w:pPr>
            <w:r>
              <w:t>Name and title</w:t>
            </w:r>
          </w:p>
        </w:tc>
        <w:tc>
          <w:tcPr>
            <w:tcW w:w="4928" w:type="dxa"/>
            <w:vAlign w:val="center"/>
          </w:tcPr>
          <w:p w14:paraId="47333BF4" w14:textId="77777777" w:rsidR="00300145" w:rsidRDefault="00300145" w:rsidP="00300145">
            <w:pPr>
              <w:tabs>
                <w:tab w:val="left" w:pos="-180"/>
                <w:tab w:val="right" w:pos="1980"/>
                <w:tab w:val="left" w:pos="2160"/>
                <w:tab w:val="left" w:pos="4320"/>
              </w:tabs>
              <w:jc w:val="center"/>
            </w:pPr>
            <w:r>
              <w:t>Date and place</w:t>
            </w:r>
          </w:p>
        </w:tc>
      </w:tr>
      <w:tr w:rsidR="00300145" w14:paraId="3C949CBC" w14:textId="77777777" w:rsidTr="00300145">
        <w:trPr>
          <w:trHeight w:val="941"/>
        </w:trPr>
        <w:tc>
          <w:tcPr>
            <w:tcW w:w="4927" w:type="dxa"/>
            <w:shd w:val="clear" w:color="auto" w:fill="auto"/>
            <w:vAlign w:val="center"/>
          </w:tcPr>
          <w:p w14:paraId="11210F27" w14:textId="77777777" w:rsidR="00300145" w:rsidRDefault="00300145" w:rsidP="007C4CEB">
            <w:pPr>
              <w:tabs>
                <w:tab w:val="left" w:pos="-180"/>
                <w:tab w:val="right" w:pos="1980"/>
                <w:tab w:val="left" w:pos="2160"/>
                <w:tab w:val="left" w:pos="4320"/>
              </w:tabs>
              <w:jc w:val="center"/>
            </w:pPr>
          </w:p>
        </w:tc>
        <w:tc>
          <w:tcPr>
            <w:tcW w:w="4928" w:type="dxa"/>
            <w:vAlign w:val="center"/>
          </w:tcPr>
          <w:p w14:paraId="3C4EF833" w14:textId="77777777" w:rsidR="00300145" w:rsidRDefault="00300145" w:rsidP="007C4CEB">
            <w:pPr>
              <w:tabs>
                <w:tab w:val="left" w:pos="-180"/>
                <w:tab w:val="right" w:pos="1980"/>
                <w:tab w:val="left" w:pos="2160"/>
                <w:tab w:val="left" w:pos="4320"/>
              </w:tabs>
              <w:jc w:val="center"/>
            </w:pPr>
          </w:p>
        </w:tc>
      </w:tr>
    </w:tbl>
    <w:p w14:paraId="12CE6662" w14:textId="77777777" w:rsidR="009F193A" w:rsidRDefault="00B1012E">
      <w:pPr>
        <w:rPr>
          <w:rFonts w:ascii="Calibri" w:eastAsia="Calibri" w:hAnsi="Calibri" w:cs="Calibri"/>
        </w:rPr>
      </w:pPr>
      <w:r>
        <w:br w:type="page"/>
      </w:r>
    </w:p>
    <w:p w14:paraId="2A8CFE69" w14:textId="77777777" w:rsidR="00154837" w:rsidRDefault="00154837">
      <w:pPr>
        <w:rPr>
          <w:rFonts w:ascii="Calibri" w:eastAsia="Calibri" w:hAnsi="Calibri" w:cs="Calibri"/>
        </w:rPr>
      </w:pPr>
    </w:p>
    <w:p w14:paraId="6DA019DF" w14:textId="25BF8175" w:rsidR="00154837" w:rsidRPr="001403DE" w:rsidRDefault="00154837" w:rsidP="00154837">
      <w:pPr>
        <w:pBdr>
          <w:top w:val="nil"/>
          <w:left w:val="nil"/>
          <w:bottom w:val="nil"/>
          <w:right w:val="nil"/>
          <w:between w:val="nil"/>
        </w:pBdr>
        <w:tabs>
          <w:tab w:val="left" w:pos="851"/>
        </w:tabs>
        <w:spacing w:line="276" w:lineRule="auto"/>
        <w:jc w:val="both"/>
        <w:rPr>
          <w:rFonts w:ascii="Calibri" w:eastAsia="Calibri" w:hAnsi="Calibri" w:cs="Calibri"/>
          <w:b/>
          <w:bCs/>
          <w:color w:val="000000"/>
          <w:sz w:val="22"/>
          <w:szCs w:val="22"/>
          <w:lang w:val="ru-RU"/>
        </w:rPr>
      </w:pPr>
      <w:r w:rsidRPr="00154837">
        <w:rPr>
          <w:rFonts w:ascii="Calibri" w:eastAsia="Calibri" w:hAnsi="Calibri" w:cs="Calibri"/>
          <w:b/>
          <w:bCs/>
          <w:color w:val="000000"/>
          <w:sz w:val="22"/>
          <w:szCs w:val="22"/>
        </w:rPr>
        <w:t>Form 1.</w:t>
      </w:r>
      <w:r>
        <w:rPr>
          <w:rFonts w:ascii="Calibri" w:eastAsia="Calibri" w:hAnsi="Calibri" w:cs="Calibri"/>
          <w:b/>
          <w:bCs/>
          <w:color w:val="000000"/>
          <w:sz w:val="22"/>
          <w:szCs w:val="22"/>
        </w:rPr>
        <w:t>2</w:t>
      </w:r>
    </w:p>
    <w:p w14:paraId="47A8B48E" w14:textId="77777777" w:rsidR="009F193A" w:rsidRDefault="009F193A">
      <w:pPr>
        <w:jc w:val="center"/>
        <w:rPr>
          <w:rFonts w:ascii="Calibri" w:eastAsia="Calibri" w:hAnsi="Calibri" w:cs="Calibri"/>
          <w:b/>
          <w:sz w:val="28"/>
          <w:szCs w:val="28"/>
        </w:rPr>
      </w:pPr>
      <w:bookmarkStart w:id="0" w:name="_GoBack"/>
      <w:bookmarkEnd w:id="0"/>
    </w:p>
    <w:p w14:paraId="2E237697" w14:textId="77777777" w:rsidR="009F193A" w:rsidRDefault="00B1012E">
      <w:pPr>
        <w:jc w:val="center"/>
        <w:rPr>
          <w:rFonts w:ascii="Calibri" w:eastAsia="Calibri" w:hAnsi="Calibri" w:cs="Calibri"/>
          <w:b/>
          <w:sz w:val="28"/>
          <w:szCs w:val="28"/>
        </w:rPr>
      </w:pPr>
      <w:r>
        <w:rPr>
          <w:rFonts w:ascii="Calibri" w:eastAsia="Calibri" w:hAnsi="Calibri" w:cs="Calibri"/>
          <w:b/>
          <w:sz w:val="28"/>
          <w:szCs w:val="28"/>
        </w:rPr>
        <w:t>REGISTRATION FORM</w:t>
      </w:r>
    </w:p>
    <w:p w14:paraId="218951E1" w14:textId="77777777" w:rsidR="009F193A" w:rsidRDefault="009F193A">
      <w:pPr>
        <w:jc w:val="center"/>
        <w:rPr>
          <w:rFonts w:ascii="Calibri" w:eastAsia="Calibri" w:hAnsi="Calibri" w:cs="Calibri"/>
          <w:b/>
          <w:sz w:val="28"/>
          <w:szCs w:val="28"/>
        </w:rPr>
      </w:pPr>
    </w:p>
    <w:p w14:paraId="2C16E21B" w14:textId="77777777" w:rsidR="009F193A" w:rsidRDefault="00B1012E">
      <w:pPr>
        <w:jc w:val="both"/>
        <w:rPr>
          <w:rFonts w:ascii="Calibri" w:eastAsia="Calibri" w:hAnsi="Calibri" w:cs="Calibri"/>
          <w:sz w:val="22"/>
          <w:szCs w:val="22"/>
        </w:rPr>
      </w:pPr>
      <w:r>
        <w:rPr>
          <w:rFonts w:ascii="Calibri" w:eastAsia="Calibri" w:hAnsi="Calibri" w:cs="Calibri"/>
          <w:sz w:val="22"/>
          <w:szCs w:val="22"/>
        </w:rPr>
        <w:t>Any legal entity or individual entrepreneur submitting a commercial proposal for the supply of goods / provision of services / performance of work must fill out this Registration Form:</w:t>
      </w:r>
    </w:p>
    <w:p w14:paraId="04ECF696" w14:textId="77777777" w:rsidR="009F193A" w:rsidRDefault="009F193A">
      <w:pPr>
        <w:jc w:val="both"/>
        <w:rPr>
          <w:rFonts w:ascii="Calibri" w:eastAsia="Calibri" w:hAnsi="Calibri" w:cs="Calibri"/>
          <w:sz w:val="22"/>
          <w:szCs w:val="22"/>
        </w:rPr>
      </w:pPr>
    </w:p>
    <w:tbl>
      <w:tblPr>
        <w:tblStyle w:val="afff5"/>
        <w:tblW w:w="962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
        <w:gridCol w:w="4872"/>
        <w:gridCol w:w="4279"/>
      </w:tblGrid>
      <w:tr w:rsidR="009F193A" w14:paraId="05480150" w14:textId="77777777">
        <w:trPr>
          <w:trHeight w:val="925"/>
        </w:trPr>
        <w:tc>
          <w:tcPr>
            <w:tcW w:w="478" w:type="dxa"/>
          </w:tcPr>
          <w:p w14:paraId="11BC84A1" w14:textId="77777777" w:rsidR="009F193A" w:rsidRDefault="00B1012E">
            <w:pPr>
              <w:jc w:val="center"/>
            </w:pPr>
            <w:r>
              <w:t>1</w:t>
            </w:r>
          </w:p>
        </w:tc>
        <w:tc>
          <w:tcPr>
            <w:tcW w:w="9151" w:type="dxa"/>
            <w:gridSpan w:val="2"/>
          </w:tcPr>
          <w:p w14:paraId="0838C771" w14:textId="77777777" w:rsidR="009F193A" w:rsidRDefault="00B1012E">
            <w:r>
              <w:t>Legal entity / entrepreneur name:</w:t>
            </w:r>
          </w:p>
        </w:tc>
      </w:tr>
      <w:tr w:rsidR="009F193A" w14:paraId="231E0CC5" w14:textId="77777777">
        <w:trPr>
          <w:trHeight w:val="839"/>
        </w:trPr>
        <w:tc>
          <w:tcPr>
            <w:tcW w:w="478" w:type="dxa"/>
          </w:tcPr>
          <w:p w14:paraId="36670393" w14:textId="77777777" w:rsidR="009F193A" w:rsidRDefault="00B1012E">
            <w:pPr>
              <w:jc w:val="center"/>
            </w:pPr>
            <w:r>
              <w:t>2</w:t>
            </w:r>
          </w:p>
        </w:tc>
        <w:tc>
          <w:tcPr>
            <w:tcW w:w="9151" w:type="dxa"/>
            <w:gridSpan w:val="2"/>
          </w:tcPr>
          <w:p w14:paraId="2900EA02" w14:textId="77777777" w:rsidR="009F193A" w:rsidRDefault="00B1012E">
            <w:r>
              <w:t>Address:</w:t>
            </w:r>
          </w:p>
        </w:tc>
      </w:tr>
      <w:tr w:rsidR="009F193A" w14:paraId="45CDA641" w14:textId="77777777">
        <w:trPr>
          <w:trHeight w:val="695"/>
        </w:trPr>
        <w:tc>
          <w:tcPr>
            <w:tcW w:w="478" w:type="dxa"/>
          </w:tcPr>
          <w:p w14:paraId="52DCA454" w14:textId="77777777" w:rsidR="009F193A" w:rsidRDefault="00B1012E">
            <w:pPr>
              <w:jc w:val="center"/>
            </w:pPr>
            <w:r>
              <w:t>3</w:t>
            </w:r>
          </w:p>
        </w:tc>
        <w:tc>
          <w:tcPr>
            <w:tcW w:w="4872" w:type="dxa"/>
          </w:tcPr>
          <w:p w14:paraId="7598FE48" w14:textId="77777777" w:rsidR="009F193A" w:rsidRDefault="00B1012E">
            <w:r>
              <w:t xml:space="preserve">Phone Number: </w:t>
            </w:r>
          </w:p>
        </w:tc>
        <w:tc>
          <w:tcPr>
            <w:tcW w:w="4279" w:type="dxa"/>
          </w:tcPr>
          <w:p w14:paraId="09601336" w14:textId="77777777" w:rsidR="009F193A" w:rsidRDefault="00B1012E">
            <w:r>
              <w:t>E-mail:</w:t>
            </w:r>
          </w:p>
        </w:tc>
      </w:tr>
      <w:tr w:rsidR="009F193A" w14:paraId="4702F61B" w14:textId="77777777">
        <w:trPr>
          <w:trHeight w:val="1131"/>
        </w:trPr>
        <w:tc>
          <w:tcPr>
            <w:tcW w:w="478" w:type="dxa"/>
          </w:tcPr>
          <w:p w14:paraId="7D6FE8D2" w14:textId="77777777" w:rsidR="009F193A" w:rsidRDefault="00B1012E">
            <w:pPr>
              <w:jc w:val="center"/>
            </w:pPr>
            <w:r>
              <w:t>4</w:t>
            </w:r>
          </w:p>
        </w:tc>
        <w:tc>
          <w:tcPr>
            <w:tcW w:w="9151" w:type="dxa"/>
            <w:gridSpan w:val="2"/>
          </w:tcPr>
          <w:p w14:paraId="4943BEFE" w14:textId="77777777" w:rsidR="009F193A" w:rsidRDefault="00B1012E">
            <w:r>
              <w:t>Contact Person:</w:t>
            </w:r>
          </w:p>
        </w:tc>
      </w:tr>
      <w:tr w:rsidR="009F193A" w14:paraId="24B94EE5" w14:textId="77777777">
        <w:trPr>
          <w:trHeight w:val="835"/>
        </w:trPr>
        <w:tc>
          <w:tcPr>
            <w:tcW w:w="478" w:type="dxa"/>
          </w:tcPr>
          <w:p w14:paraId="57A84FDC" w14:textId="77777777" w:rsidR="009F193A" w:rsidRDefault="00B1012E">
            <w:pPr>
              <w:jc w:val="center"/>
            </w:pPr>
            <w:r>
              <w:t>5</w:t>
            </w:r>
          </w:p>
        </w:tc>
        <w:tc>
          <w:tcPr>
            <w:tcW w:w="4872" w:type="dxa"/>
          </w:tcPr>
          <w:p w14:paraId="6F0C93E5" w14:textId="77777777" w:rsidR="009F193A" w:rsidRDefault="00B1012E">
            <w:r>
              <w:t>Place of registration:</w:t>
            </w:r>
          </w:p>
        </w:tc>
        <w:tc>
          <w:tcPr>
            <w:tcW w:w="4279" w:type="dxa"/>
          </w:tcPr>
          <w:p w14:paraId="5092A463" w14:textId="77777777" w:rsidR="009F193A" w:rsidRDefault="00B1012E">
            <w:r>
              <w:t>Year of registration:</w:t>
            </w:r>
          </w:p>
        </w:tc>
      </w:tr>
      <w:tr w:rsidR="009F193A" w14:paraId="3DACDCB5" w14:textId="77777777">
        <w:trPr>
          <w:trHeight w:val="705"/>
        </w:trPr>
        <w:tc>
          <w:tcPr>
            <w:tcW w:w="478" w:type="dxa"/>
          </w:tcPr>
          <w:p w14:paraId="7414745D" w14:textId="77777777" w:rsidR="009F193A" w:rsidRDefault="00B1012E">
            <w:pPr>
              <w:jc w:val="center"/>
            </w:pPr>
            <w:r>
              <w:t>6</w:t>
            </w:r>
          </w:p>
        </w:tc>
        <w:tc>
          <w:tcPr>
            <w:tcW w:w="9151" w:type="dxa"/>
            <w:gridSpan w:val="2"/>
          </w:tcPr>
          <w:p w14:paraId="4FC1176F" w14:textId="77777777" w:rsidR="009F193A" w:rsidRDefault="00B1012E">
            <w:r>
              <w:t>Name of the organization that issued the registration certificate:</w:t>
            </w:r>
          </w:p>
        </w:tc>
      </w:tr>
      <w:tr w:rsidR="001403DE" w14:paraId="4C52971A" w14:textId="77777777">
        <w:trPr>
          <w:trHeight w:val="705"/>
        </w:trPr>
        <w:tc>
          <w:tcPr>
            <w:tcW w:w="478" w:type="dxa"/>
          </w:tcPr>
          <w:p w14:paraId="02812D73" w14:textId="15BEAA89" w:rsidR="001403DE" w:rsidRDefault="001403DE">
            <w:pPr>
              <w:jc w:val="center"/>
            </w:pPr>
            <w:r>
              <w:t>7</w:t>
            </w:r>
          </w:p>
        </w:tc>
        <w:tc>
          <w:tcPr>
            <w:tcW w:w="9151" w:type="dxa"/>
            <w:gridSpan w:val="2"/>
          </w:tcPr>
          <w:p w14:paraId="30B935D2" w14:textId="05A50E11" w:rsidR="001403DE" w:rsidRDefault="001403DE">
            <w:r>
              <w:t>Contact person re: RFQ 2022/013 offer</w:t>
            </w:r>
          </w:p>
        </w:tc>
      </w:tr>
      <w:tr w:rsidR="009F193A" w14:paraId="51F8C399" w14:textId="77777777" w:rsidTr="00A21440">
        <w:trPr>
          <w:trHeight w:val="685"/>
        </w:trPr>
        <w:tc>
          <w:tcPr>
            <w:tcW w:w="478" w:type="dxa"/>
          </w:tcPr>
          <w:p w14:paraId="2B9BEE5C" w14:textId="77777777" w:rsidR="009F193A" w:rsidRDefault="00B1012E">
            <w:pPr>
              <w:jc w:val="center"/>
            </w:pPr>
            <w:r>
              <w:t>7</w:t>
            </w:r>
          </w:p>
        </w:tc>
        <w:tc>
          <w:tcPr>
            <w:tcW w:w="9151" w:type="dxa"/>
            <w:gridSpan w:val="2"/>
          </w:tcPr>
          <w:p w14:paraId="18141AC3" w14:textId="77777777" w:rsidR="009F193A" w:rsidRDefault="00B1012E">
            <w:r>
              <w:t>Bank Details:</w:t>
            </w:r>
          </w:p>
          <w:p w14:paraId="56536E6D" w14:textId="77777777" w:rsidR="009F193A" w:rsidRDefault="009F193A"/>
          <w:p w14:paraId="25D9CC0C" w14:textId="77777777" w:rsidR="009F193A" w:rsidRDefault="009F193A"/>
          <w:p w14:paraId="2F75B6F6" w14:textId="77777777" w:rsidR="009F193A" w:rsidRDefault="009F193A"/>
        </w:tc>
      </w:tr>
    </w:tbl>
    <w:p w14:paraId="4F74A251" w14:textId="0EA490F3" w:rsidR="009F193A" w:rsidRPr="00154837" w:rsidRDefault="009F193A">
      <w:pPr>
        <w:rPr>
          <w:rFonts w:asciiTheme="minorHAnsi" w:eastAsia="Calibri" w:hAnsiTheme="minorHAnsi" w:cstheme="minorHAnsi"/>
          <w:b/>
          <w:sz w:val="22"/>
          <w:szCs w:val="22"/>
        </w:rPr>
      </w:pPr>
    </w:p>
    <w:p w14:paraId="02E67EAC" w14:textId="77777777" w:rsidR="00A21440" w:rsidRPr="00154837" w:rsidRDefault="00A21440" w:rsidP="00A21440">
      <w:pPr>
        <w:rPr>
          <w:rFonts w:asciiTheme="minorHAnsi" w:hAnsiTheme="minorHAnsi" w:cstheme="minorHAnsi"/>
          <w:sz w:val="22"/>
          <w:szCs w:val="22"/>
        </w:rPr>
      </w:pPr>
      <w:r w:rsidRPr="00154837">
        <w:rPr>
          <w:rFonts w:asciiTheme="minorHAnsi" w:hAnsiTheme="minorHAnsi" w:cstheme="minorHAnsi"/>
          <w:sz w:val="22"/>
          <w:szCs w:val="22"/>
        </w:rPr>
        <w:t xml:space="preserve">If my offer is accepted, I, the undersigned, hereby confirm my readiness to open a current bank account in a bank that is not included in the OFAC list </w:t>
      </w:r>
      <w:hyperlink r:id="rId9" w:history="1">
        <w:r w:rsidRPr="00154837">
          <w:rPr>
            <w:rStyle w:val="a8"/>
            <w:rFonts w:asciiTheme="minorHAnsi" w:hAnsiTheme="minorHAnsi" w:cstheme="minorHAnsi"/>
            <w:sz w:val="22"/>
            <w:szCs w:val="22"/>
          </w:rPr>
          <w:t>https://sanctionssearch.ofac.treas.gov/</w:t>
        </w:r>
      </w:hyperlink>
      <w:r w:rsidRPr="00154837">
        <w:rPr>
          <w:rFonts w:asciiTheme="minorHAnsi" w:hAnsiTheme="minorHAnsi" w:cstheme="minorHAnsi"/>
          <w:sz w:val="22"/>
          <w:szCs w:val="22"/>
        </w:rPr>
        <w:t>.</w:t>
      </w:r>
    </w:p>
    <w:p w14:paraId="4883E02E" w14:textId="77777777" w:rsidR="009F193A" w:rsidRDefault="009F193A">
      <w:pPr>
        <w:rPr>
          <w:rFonts w:ascii="Calibri" w:eastAsia="Calibri" w:hAnsi="Calibri" w:cs="Calibri"/>
          <w:b/>
          <w:sz w:val="22"/>
          <w:szCs w:val="22"/>
        </w:rPr>
      </w:pPr>
    </w:p>
    <w:tbl>
      <w:tblPr>
        <w:tblStyle w:val="afff6"/>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9F193A" w14:paraId="6672D80E" w14:textId="77777777">
        <w:tc>
          <w:tcPr>
            <w:tcW w:w="4927" w:type="dxa"/>
            <w:shd w:val="clear" w:color="auto" w:fill="auto"/>
            <w:vAlign w:val="center"/>
          </w:tcPr>
          <w:p w14:paraId="063C2DFD" w14:textId="73F4591B" w:rsidR="009F193A" w:rsidRDefault="00300145">
            <w:pPr>
              <w:tabs>
                <w:tab w:val="left" w:pos="-180"/>
                <w:tab w:val="right" w:pos="1980"/>
                <w:tab w:val="left" w:pos="2160"/>
                <w:tab w:val="left" w:pos="4320"/>
              </w:tabs>
            </w:pPr>
            <w:r>
              <w:t>Name and title</w:t>
            </w:r>
          </w:p>
        </w:tc>
        <w:tc>
          <w:tcPr>
            <w:tcW w:w="4928" w:type="dxa"/>
            <w:vAlign w:val="center"/>
          </w:tcPr>
          <w:p w14:paraId="4DBCFE41" w14:textId="4A91BB26" w:rsidR="009F193A" w:rsidRDefault="00300145">
            <w:pPr>
              <w:tabs>
                <w:tab w:val="left" w:pos="-180"/>
                <w:tab w:val="right" w:pos="1980"/>
                <w:tab w:val="left" w:pos="2160"/>
                <w:tab w:val="left" w:pos="4320"/>
              </w:tabs>
            </w:pPr>
            <w:r>
              <w:t>Date and place</w:t>
            </w:r>
          </w:p>
        </w:tc>
      </w:tr>
      <w:tr w:rsidR="009F193A" w14:paraId="1C93A045" w14:textId="77777777" w:rsidTr="00300145">
        <w:trPr>
          <w:trHeight w:val="1916"/>
        </w:trPr>
        <w:tc>
          <w:tcPr>
            <w:tcW w:w="4927" w:type="dxa"/>
            <w:shd w:val="clear" w:color="auto" w:fill="auto"/>
            <w:vAlign w:val="center"/>
          </w:tcPr>
          <w:p w14:paraId="5ED7861F" w14:textId="342E6C0F" w:rsidR="009F193A" w:rsidRDefault="009F193A">
            <w:pPr>
              <w:tabs>
                <w:tab w:val="left" w:pos="-180"/>
                <w:tab w:val="right" w:pos="1980"/>
                <w:tab w:val="left" w:pos="2160"/>
                <w:tab w:val="left" w:pos="4320"/>
              </w:tabs>
              <w:jc w:val="center"/>
            </w:pPr>
          </w:p>
        </w:tc>
        <w:tc>
          <w:tcPr>
            <w:tcW w:w="4928" w:type="dxa"/>
            <w:vAlign w:val="center"/>
          </w:tcPr>
          <w:p w14:paraId="0D4148D4" w14:textId="6963B4B4" w:rsidR="009F193A" w:rsidRDefault="009F193A">
            <w:pPr>
              <w:tabs>
                <w:tab w:val="left" w:pos="-180"/>
                <w:tab w:val="right" w:pos="1980"/>
                <w:tab w:val="left" w:pos="2160"/>
                <w:tab w:val="left" w:pos="4320"/>
              </w:tabs>
              <w:jc w:val="center"/>
            </w:pPr>
          </w:p>
        </w:tc>
      </w:tr>
    </w:tbl>
    <w:p w14:paraId="6066DD73" w14:textId="77777777" w:rsidR="009F193A" w:rsidRDefault="00B1012E">
      <w:pPr>
        <w:rPr>
          <w:rFonts w:ascii="Calibri" w:eastAsia="Calibri" w:hAnsi="Calibri" w:cs="Calibri"/>
          <w:b/>
          <w:sz w:val="28"/>
          <w:szCs w:val="28"/>
        </w:rPr>
      </w:pPr>
      <w:r>
        <w:br w:type="page"/>
      </w:r>
    </w:p>
    <w:p w14:paraId="654A8175" w14:textId="77777777" w:rsidR="009F193A" w:rsidRDefault="009F193A">
      <w:pPr>
        <w:rPr>
          <w:rFonts w:ascii="Calibri" w:eastAsia="Calibri" w:hAnsi="Calibri" w:cs="Calibri"/>
          <w:b/>
          <w:sz w:val="28"/>
          <w:szCs w:val="28"/>
        </w:rPr>
      </w:pPr>
    </w:p>
    <w:p w14:paraId="765548EE" w14:textId="6C40EDFE" w:rsidR="009F193A" w:rsidRPr="00154837" w:rsidRDefault="00154837" w:rsidP="00154837">
      <w:pPr>
        <w:rPr>
          <w:rFonts w:ascii="Calibri" w:eastAsia="Calibri" w:hAnsi="Calibri" w:cs="Calibri"/>
          <w:b/>
          <w:sz w:val="28"/>
          <w:szCs w:val="28"/>
          <w:u w:val="single"/>
        </w:rPr>
      </w:pPr>
      <w:r w:rsidRPr="00154837">
        <w:rPr>
          <w:rFonts w:ascii="Calibri" w:eastAsia="Calibri" w:hAnsi="Calibri" w:cs="Calibri"/>
          <w:b/>
          <w:sz w:val="28"/>
          <w:szCs w:val="28"/>
          <w:u w:val="single"/>
        </w:rPr>
        <w:t>Annex 2</w:t>
      </w:r>
    </w:p>
    <w:p w14:paraId="40DBD416" w14:textId="77777777" w:rsidR="009F193A" w:rsidRDefault="00B1012E">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4C64331F" w14:textId="77777777" w:rsidR="009F193A" w:rsidRDefault="00B1012E">
      <w:pPr>
        <w:jc w:val="center"/>
        <w:rPr>
          <w:rFonts w:ascii="Calibri" w:eastAsia="Calibri" w:hAnsi="Calibri" w:cs="Calibri"/>
          <w:b/>
          <w:sz w:val="28"/>
          <w:szCs w:val="28"/>
        </w:rPr>
      </w:pPr>
      <w:r>
        <w:rPr>
          <w:rFonts w:ascii="Calibri" w:eastAsia="Calibri" w:hAnsi="Calibri" w:cs="Calibri"/>
          <w:b/>
          <w:sz w:val="28"/>
          <w:szCs w:val="28"/>
        </w:rPr>
        <w:t>De Minimis Contracts</w:t>
      </w:r>
    </w:p>
    <w:p w14:paraId="3B0A1204" w14:textId="77777777" w:rsidR="009F193A" w:rsidRDefault="009F193A">
      <w:pPr>
        <w:rPr>
          <w:rFonts w:ascii="Calibri" w:eastAsia="Calibri" w:hAnsi="Calibri" w:cs="Calibri"/>
        </w:rPr>
      </w:pPr>
    </w:p>
    <w:p w14:paraId="0C61F08F" w14:textId="77777777" w:rsidR="009F193A" w:rsidRDefault="009F193A">
      <w:pPr>
        <w:tabs>
          <w:tab w:val="left" w:pos="7020"/>
        </w:tabs>
        <w:rPr>
          <w:rFonts w:ascii="Calibri" w:eastAsia="Calibri" w:hAnsi="Calibri" w:cs="Calibri"/>
        </w:rPr>
      </w:pPr>
    </w:p>
    <w:p w14:paraId="24564DE8" w14:textId="77777777" w:rsidR="009F193A" w:rsidRDefault="00B1012E">
      <w:pPr>
        <w:widowControl w:val="0"/>
        <w:spacing w:line="244" w:lineRule="auto"/>
        <w:ind w:left="760" w:hanging="340"/>
        <w:jc w:val="both"/>
        <w:rPr>
          <w:sz w:val="16"/>
          <w:szCs w:val="16"/>
        </w:rPr>
      </w:pPr>
      <w:r>
        <w:rPr>
          <w:sz w:val="19"/>
          <w:szCs w:val="19"/>
        </w:rPr>
        <w:t>1.</w:t>
      </w:r>
      <w:r>
        <w:rPr>
          <w:sz w:val="14"/>
          <w:szCs w:val="14"/>
        </w:rPr>
        <w:t xml:space="preserve">  </w:t>
      </w:r>
      <w:r>
        <w:rPr>
          <w:sz w:val="14"/>
          <w:szCs w:val="14"/>
        </w:rPr>
        <w:tab/>
      </w:r>
      <w:r>
        <w:rPr>
          <w:b/>
          <w:sz w:val="16"/>
          <w:szCs w:val="16"/>
        </w:rPr>
        <w:t>LEGAL STATUS OF THE PARTIES:</w:t>
      </w:r>
      <w:r>
        <w:rPr>
          <w:sz w:val="16"/>
          <w:szCs w:val="16"/>
        </w:rPr>
        <w:t xml:space="preserve"> The Contractor shall be considered as having the legal status of an independent contractor </w:t>
      </w:r>
      <w:r>
        <w:rPr>
          <w:i/>
          <w:sz w:val="16"/>
          <w:szCs w:val="16"/>
        </w:rPr>
        <w:t>vis-à-vis</w:t>
      </w:r>
      <w:r>
        <w:rPr>
          <w:sz w:val="16"/>
          <w:szCs w:val="16"/>
        </w:rPr>
        <w:t xml:space="preserve"> UNFPA.  The Contractor’s personnel and sub-contractors shall not be considered in any respect as being the employees or agents of UNFPA.</w:t>
      </w:r>
    </w:p>
    <w:p w14:paraId="1DF77A5A" w14:textId="77777777" w:rsidR="009F193A" w:rsidRDefault="00B1012E">
      <w:pPr>
        <w:widowControl w:val="0"/>
        <w:spacing w:line="244" w:lineRule="auto"/>
        <w:ind w:left="760" w:hanging="340"/>
        <w:jc w:val="both"/>
        <w:rPr>
          <w:sz w:val="16"/>
          <w:szCs w:val="16"/>
        </w:rPr>
      </w:pPr>
      <w:r>
        <w:rPr>
          <w:sz w:val="19"/>
          <w:szCs w:val="19"/>
        </w:rPr>
        <w:t>2.</w:t>
      </w:r>
      <w:r>
        <w:rPr>
          <w:sz w:val="14"/>
          <w:szCs w:val="14"/>
        </w:rPr>
        <w:t xml:space="preserve">  </w:t>
      </w:r>
      <w:r>
        <w:rPr>
          <w:sz w:val="14"/>
          <w:szCs w:val="14"/>
        </w:rPr>
        <w:tab/>
      </w:r>
      <w:r>
        <w:rPr>
          <w:b/>
          <w:sz w:val="16"/>
          <w:szCs w:val="16"/>
        </w:rPr>
        <w:t>RESPONSIBILITY FOR EMPLOYEES:</w:t>
      </w:r>
      <w:r>
        <w:rPr>
          <w:sz w:val="16"/>
          <w:szCs w:val="16"/>
        </w:rPr>
        <w:t xml:space="preserve">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3A1D8398" w14:textId="77777777" w:rsidR="009F193A" w:rsidRDefault="00B1012E">
      <w:pPr>
        <w:widowControl w:val="0"/>
        <w:spacing w:line="244" w:lineRule="auto"/>
        <w:ind w:left="760" w:hanging="340"/>
        <w:jc w:val="both"/>
        <w:rPr>
          <w:sz w:val="16"/>
          <w:szCs w:val="16"/>
        </w:rPr>
      </w:pPr>
      <w:r>
        <w:rPr>
          <w:sz w:val="19"/>
          <w:szCs w:val="19"/>
        </w:rPr>
        <w:t>3.</w:t>
      </w:r>
      <w:r>
        <w:rPr>
          <w:sz w:val="14"/>
          <w:szCs w:val="14"/>
        </w:rPr>
        <w:t xml:space="preserve">  </w:t>
      </w:r>
      <w:r>
        <w:rPr>
          <w:sz w:val="14"/>
          <w:szCs w:val="14"/>
        </w:rPr>
        <w:tab/>
      </w:r>
      <w:r>
        <w:rPr>
          <w:b/>
          <w:sz w:val="16"/>
          <w:szCs w:val="16"/>
        </w:rPr>
        <w:t xml:space="preserve">ASSIGNMENT:  </w:t>
      </w:r>
      <w:r>
        <w:rPr>
          <w:sz w:val="16"/>
          <w:szCs w:val="16"/>
        </w:rPr>
        <w:t>The Contractor shall not assign, transfer, pledge or make other disposition of this Contract or any part thereof, or any of the Contractor's rights, claims or obligations under this Contract except with the prior written consent of UNFPA.</w:t>
      </w:r>
    </w:p>
    <w:p w14:paraId="194E4134" w14:textId="77777777" w:rsidR="009F193A" w:rsidRDefault="00B1012E">
      <w:pPr>
        <w:widowControl w:val="0"/>
        <w:spacing w:line="244" w:lineRule="auto"/>
        <w:ind w:left="760" w:hanging="340"/>
        <w:jc w:val="both"/>
        <w:rPr>
          <w:sz w:val="16"/>
          <w:szCs w:val="16"/>
        </w:rPr>
      </w:pPr>
      <w:r>
        <w:rPr>
          <w:sz w:val="19"/>
          <w:szCs w:val="19"/>
        </w:rPr>
        <w:t>4.</w:t>
      </w:r>
      <w:r>
        <w:rPr>
          <w:sz w:val="14"/>
          <w:szCs w:val="14"/>
        </w:rPr>
        <w:t xml:space="preserve">  </w:t>
      </w:r>
      <w:r>
        <w:rPr>
          <w:sz w:val="14"/>
          <w:szCs w:val="14"/>
        </w:rPr>
        <w:tab/>
      </w:r>
      <w:r>
        <w:rPr>
          <w:b/>
          <w:sz w:val="16"/>
          <w:szCs w:val="16"/>
        </w:rPr>
        <w:t xml:space="preserve">SUBCONTRACTING: </w:t>
      </w:r>
      <w:r>
        <w:rPr>
          <w:sz w:val="16"/>
          <w:szCs w:val="16"/>
        </w:rPr>
        <w:t>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w:t>
      </w:r>
    </w:p>
    <w:p w14:paraId="6A281957" w14:textId="77777777" w:rsidR="009F193A" w:rsidRDefault="00B1012E">
      <w:pPr>
        <w:widowControl w:val="0"/>
        <w:spacing w:line="244" w:lineRule="auto"/>
        <w:ind w:left="760" w:hanging="340"/>
        <w:jc w:val="both"/>
        <w:rPr>
          <w:sz w:val="16"/>
          <w:szCs w:val="16"/>
        </w:rPr>
      </w:pPr>
      <w:r>
        <w:rPr>
          <w:sz w:val="19"/>
          <w:szCs w:val="19"/>
        </w:rPr>
        <w:t>5.</w:t>
      </w:r>
      <w:r>
        <w:rPr>
          <w:sz w:val="14"/>
          <w:szCs w:val="14"/>
        </w:rPr>
        <w:t xml:space="preserve">  </w:t>
      </w:r>
      <w:r>
        <w:rPr>
          <w:sz w:val="14"/>
          <w:szCs w:val="14"/>
        </w:rPr>
        <w:tab/>
      </w:r>
      <w:r>
        <w:rPr>
          <w:b/>
          <w:sz w:val="16"/>
          <w:szCs w:val="16"/>
        </w:rPr>
        <w:t>INDEMNIFICATION</w:t>
      </w:r>
      <w:r>
        <w:rPr>
          <w:sz w:val="16"/>
          <w:szCs w:val="16"/>
        </w:rPr>
        <w:t xml:space="preserve">:  The Contractor shall indemnify, hold and save harmless, and defend, at its own expense, UNFPA,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w:t>
      </w:r>
      <w:r>
        <w:rPr>
          <w:i/>
          <w:sz w:val="16"/>
          <w:szCs w:val="16"/>
        </w:rPr>
        <w:t>inter alia</w:t>
      </w:r>
      <w:r>
        <w:rPr>
          <w:sz w:val="16"/>
          <w:szCs w:val="16"/>
        </w:rPr>
        <w:t>,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1F611A50" w14:textId="77777777" w:rsidR="009F193A" w:rsidRDefault="00B1012E">
      <w:pPr>
        <w:widowControl w:val="0"/>
        <w:spacing w:line="254" w:lineRule="auto"/>
        <w:ind w:left="760" w:hanging="340"/>
        <w:jc w:val="both"/>
        <w:rPr>
          <w:sz w:val="16"/>
          <w:szCs w:val="16"/>
        </w:rPr>
      </w:pPr>
      <w:r>
        <w:rPr>
          <w:sz w:val="19"/>
          <w:szCs w:val="19"/>
        </w:rPr>
        <w:t>6.</w:t>
      </w:r>
      <w:r>
        <w:rPr>
          <w:sz w:val="14"/>
          <w:szCs w:val="14"/>
        </w:rPr>
        <w:t xml:space="preserve">  </w:t>
      </w:r>
      <w:r>
        <w:rPr>
          <w:sz w:val="14"/>
          <w:szCs w:val="14"/>
        </w:rPr>
        <w:tab/>
      </w:r>
      <w:r>
        <w:rPr>
          <w:b/>
          <w:sz w:val="16"/>
          <w:szCs w:val="16"/>
        </w:rPr>
        <w:t>INSURANCE AND LIABILITY</w:t>
      </w:r>
      <w:r>
        <w:rPr>
          <w:sz w:val="16"/>
          <w:szCs w:val="16"/>
        </w:rPr>
        <w:t>:</w:t>
      </w:r>
    </w:p>
    <w:p w14:paraId="6B3B44A1" w14:textId="77777777" w:rsidR="009F193A" w:rsidRDefault="00B1012E">
      <w:pPr>
        <w:widowControl w:val="0"/>
        <w:spacing w:line="244" w:lineRule="auto"/>
        <w:ind w:left="1340" w:right="340" w:hanging="460"/>
        <w:jc w:val="both"/>
        <w:rPr>
          <w:sz w:val="16"/>
          <w:szCs w:val="16"/>
        </w:rPr>
      </w:pPr>
      <w:r>
        <w:rPr>
          <w:sz w:val="19"/>
          <w:szCs w:val="19"/>
        </w:rPr>
        <w:t>6.1</w:t>
      </w:r>
      <w:r>
        <w:rPr>
          <w:sz w:val="14"/>
          <w:szCs w:val="14"/>
        </w:rPr>
        <w:t xml:space="preserve">   </w:t>
      </w:r>
      <w:r>
        <w:rPr>
          <w:sz w:val="14"/>
          <w:szCs w:val="14"/>
        </w:rPr>
        <w:tab/>
      </w:r>
      <w:r>
        <w:rPr>
          <w:sz w:val="16"/>
          <w:szCs w:val="16"/>
        </w:rPr>
        <w:t xml:space="preserve">The Contractor shall provide and thereafter maintain insurance against all risks in respect of its property and any equipment used for the execution of this Contract. </w:t>
      </w:r>
    </w:p>
    <w:p w14:paraId="5BC4BEF6" w14:textId="77777777" w:rsidR="009F193A" w:rsidRDefault="00B1012E">
      <w:pPr>
        <w:widowControl w:val="0"/>
        <w:spacing w:line="244" w:lineRule="auto"/>
        <w:ind w:left="1340" w:right="340" w:hanging="460"/>
        <w:jc w:val="both"/>
        <w:rPr>
          <w:sz w:val="16"/>
          <w:szCs w:val="16"/>
        </w:rPr>
      </w:pPr>
      <w:r>
        <w:rPr>
          <w:sz w:val="19"/>
          <w:szCs w:val="19"/>
        </w:rPr>
        <w:t>6.2</w:t>
      </w:r>
      <w:r>
        <w:rPr>
          <w:sz w:val="14"/>
          <w:szCs w:val="14"/>
        </w:rPr>
        <w:t xml:space="preserve">   </w:t>
      </w:r>
      <w:r>
        <w:rPr>
          <w:sz w:val="14"/>
          <w:szCs w:val="14"/>
        </w:rPr>
        <w:tab/>
      </w:r>
      <w:r>
        <w:rPr>
          <w:sz w:val="16"/>
          <w:szCs w:val="16"/>
        </w:rPr>
        <w:t xml:space="preserve">The Contractor shall provide and thereafter maintain all appropriate workmen's compensation insurance, or its equivalent, with respect to its employees to cover claims for personal injury or death in connection with this Contract. </w:t>
      </w:r>
    </w:p>
    <w:p w14:paraId="25DEC18E" w14:textId="77777777" w:rsidR="009F193A" w:rsidRDefault="00B1012E">
      <w:pPr>
        <w:widowControl w:val="0"/>
        <w:spacing w:line="244" w:lineRule="auto"/>
        <w:ind w:left="1340" w:right="340" w:hanging="460"/>
        <w:jc w:val="both"/>
        <w:rPr>
          <w:sz w:val="16"/>
          <w:szCs w:val="16"/>
        </w:rPr>
      </w:pPr>
      <w:r>
        <w:rPr>
          <w:sz w:val="19"/>
          <w:szCs w:val="19"/>
        </w:rPr>
        <w:t>6.3</w:t>
      </w:r>
      <w:r>
        <w:rPr>
          <w:sz w:val="14"/>
          <w:szCs w:val="14"/>
        </w:rPr>
        <w:t xml:space="preserve">   </w:t>
      </w:r>
      <w:r>
        <w:rPr>
          <w:sz w:val="14"/>
          <w:szCs w:val="14"/>
        </w:rPr>
        <w:tab/>
      </w:r>
      <w:r>
        <w:rPr>
          <w:sz w:val="16"/>
          <w:szCs w:val="16"/>
        </w:rPr>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6DB4246C" w14:textId="77777777" w:rsidR="009F193A" w:rsidRDefault="00B1012E">
      <w:pPr>
        <w:widowControl w:val="0"/>
        <w:spacing w:line="244" w:lineRule="auto"/>
        <w:ind w:left="1340" w:right="340" w:hanging="460"/>
        <w:jc w:val="both"/>
        <w:rPr>
          <w:sz w:val="16"/>
          <w:szCs w:val="16"/>
        </w:rPr>
      </w:pPr>
      <w:r>
        <w:rPr>
          <w:sz w:val="19"/>
          <w:szCs w:val="19"/>
        </w:rPr>
        <w:t>6.4</w:t>
      </w:r>
      <w:r>
        <w:rPr>
          <w:sz w:val="14"/>
          <w:szCs w:val="14"/>
        </w:rPr>
        <w:t xml:space="preserve">   </w:t>
      </w:r>
      <w:r>
        <w:rPr>
          <w:sz w:val="14"/>
          <w:szCs w:val="14"/>
        </w:rPr>
        <w:tab/>
      </w:r>
      <w:r>
        <w:rPr>
          <w:sz w:val="16"/>
          <w:szCs w:val="16"/>
        </w:rPr>
        <w:t xml:space="preserve">Except for the workmen's compensation insurance, the insurance policies under this Article shall: </w:t>
      </w:r>
    </w:p>
    <w:p w14:paraId="32E63A26" w14:textId="77777777" w:rsidR="009F193A" w:rsidRDefault="00B1012E">
      <w:pPr>
        <w:widowControl w:val="0"/>
        <w:spacing w:before="240" w:after="240"/>
        <w:jc w:val="both"/>
        <w:rPr>
          <w:sz w:val="16"/>
          <w:szCs w:val="16"/>
        </w:rPr>
      </w:pPr>
      <w:r>
        <w:rPr>
          <w:rFonts w:ascii="Calibri" w:eastAsia="Calibri" w:hAnsi="Calibri" w:cs="Calibri"/>
          <w:sz w:val="16"/>
          <w:szCs w:val="16"/>
        </w:rPr>
        <w:t xml:space="preserve">                   </w:t>
      </w:r>
      <w:r>
        <w:rPr>
          <w:rFonts w:ascii="Calibri" w:eastAsia="Calibri" w:hAnsi="Calibri" w:cs="Calibri"/>
          <w:sz w:val="16"/>
          <w:szCs w:val="16"/>
        </w:rPr>
        <w:tab/>
      </w:r>
      <w:r>
        <w:rPr>
          <w:sz w:val="16"/>
          <w:szCs w:val="16"/>
        </w:rPr>
        <w:t xml:space="preserve">6.4.1         </w:t>
      </w:r>
      <w:r>
        <w:rPr>
          <w:sz w:val="16"/>
          <w:szCs w:val="16"/>
        </w:rPr>
        <w:tab/>
        <w:t xml:space="preserve">Name UNFPA as additional insured; </w:t>
      </w:r>
    </w:p>
    <w:p w14:paraId="45518178" w14:textId="77777777" w:rsidR="009F193A" w:rsidRDefault="00B1012E">
      <w:pPr>
        <w:pStyle w:val="2"/>
        <w:keepNext w:val="0"/>
        <w:widowControl w:val="0"/>
        <w:spacing w:before="360" w:after="80"/>
        <w:ind w:right="58"/>
        <w:jc w:val="both"/>
        <w:rPr>
          <w:b w:val="0"/>
          <w:sz w:val="16"/>
          <w:szCs w:val="16"/>
        </w:rPr>
      </w:pPr>
      <w:bookmarkStart w:id="1" w:name="_heading=h.cr8w8f2r0062" w:colFirst="0" w:colLast="0"/>
      <w:bookmarkEnd w:id="1"/>
      <w:r>
        <w:rPr>
          <w:rFonts w:ascii="Calibri" w:eastAsia="Calibri" w:hAnsi="Calibri" w:cs="Calibri"/>
          <w:b w:val="0"/>
          <w:sz w:val="16"/>
          <w:szCs w:val="16"/>
        </w:rPr>
        <w:t xml:space="preserve">                   </w:t>
      </w:r>
      <w:r>
        <w:rPr>
          <w:rFonts w:ascii="Calibri" w:eastAsia="Calibri" w:hAnsi="Calibri" w:cs="Calibri"/>
          <w:b w:val="0"/>
          <w:sz w:val="16"/>
          <w:szCs w:val="16"/>
        </w:rPr>
        <w:tab/>
      </w:r>
      <w:r>
        <w:rPr>
          <w:b w:val="0"/>
          <w:sz w:val="16"/>
          <w:szCs w:val="16"/>
        </w:rPr>
        <w:t xml:space="preserve">6.4.2                </w:t>
      </w:r>
      <w:r>
        <w:rPr>
          <w:b w:val="0"/>
          <w:sz w:val="16"/>
          <w:szCs w:val="16"/>
        </w:rPr>
        <w:tab/>
        <w:t xml:space="preserve">Include a waiver of subrogation of the Contractor's rights to the insurance carrier against UNFPA; </w:t>
      </w:r>
    </w:p>
    <w:p w14:paraId="62E0C53D" w14:textId="77777777" w:rsidR="009F193A" w:rsidRDefault="00B1012E">
      <w:pPr>
        <w:widowControl w:val="0"/>
        <w:ind w:left="2180" w:right="340" w:hanging="700"/>
        <w:jc w:val="both"/>
        <w:rPr>
          <w:sz w:val="16"/>
          <w:szCs w:val="16"/>
        </w:rPr>
      </w:pPr>
      <w:r>
        <w:rPr>
          <w:sz w:val="16"/>
          <w:szCs w:val="16"/>
        </w:rPr>
        <w:t xml:space="preserve">6.4.3 Provide that UNFPA shall receive thirty (30) days written notice from the insurers prior to any cancellation or change of coverage. </w:t>
      </w:r>
    </w:p>
    <w:p w14:paraId="63FB9D89" w14:textId="77777777" w:rsidR="009F193A" w:rsidRDefault="00B1012E">
      <w:pPr>
        <w:widowControl w:val="0"/>
        <w:ind w:left="880" w:right="340"/>
        <w:jc w:val="both"/>
        <w:rPr>
          <w:sz w:val="16"/>
          <w:szCs w:val="16"/>
        </w:rPr>
      </w:pPr>
      <w:r>
        <w:rPr>
          <w:sz w:val="16"/>
          <w:szCs w:val="16"/>
        </w:rPr>
        <w:t>6.5 The Contractor shall, upon request, provide UNFPA with satisfactory evidence of the insurance required under this Article 6.</w:t>
      </w:r>
    </w:p>
    <w:p w14:paraId="46D76B95" w14:textId="77777777" w:rsidR="009F193A" w:rsidRDefault="00B1012E">
      <w:pPr>
        <w:widowControl w:val="0"/>
        <w:spacing w:before="240" w:after="240"/>
        <w:ind w:left="760" w:hanging="340"/>
        <w:jc w:val="both"/>
        <w:rPr>
          <w:sz w:val="16"/>
          <w:szCs w:val="16"/>
        </w:rPr>
      </w:pPr>
      <w:r>
        <w:rPr>
          <w:sz w:val="16"/>
          <w:szCs w:val="16"/>
        </w:rPr>
        <w:t xml:space="preserve">7. </w:t>
      </w:r>
      <w:r>
        <w:rPr>
          <w:b/>
          <w:sz w:val="16"/>
          <w:szCs w:val="16"/>
        </w:rPr>
        <w:t>ENCUMBRANCES AND LIENS</w:t>
      </w:r>
      <w:r>
        <w:rPr>
          <w:sz w:val="16"/>
          <w:szCs w:val="16"/>
        </w:rPr>
        <w:t>:  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or materials furnished under the Contract, or by reason of any other claim or demand against the Contractor or UNFPA.</w:t>
      </w:r>
    </w:p>
    <w:p w14:paraId="514712A9" w14:textId="77777777" w:rsidR="009F193A" w:rsidRDefault="00B1012E">
      <w:pPr>
        <w:widowControl w:val="0"/>
        <w:spacing w:line="244" w:lineRule="auto"/>
        <w:ind w:left="760" w:hanging="340"/>
        <w:jc w:val="both"/>
        <w:rPr>
          <w:sz w:val="16"/>
          <w:szCs w:val="16"/>
        </w:rPr>
      </w:pPr>
      <w:r>
        <w:rPr>
          <w:sz w:val="19"/>
          <w:szCs w:val="19"/>
        </w:rPr>
        <w:t>8.</w:t>
      </w:r>
      <w:r>
        <w:rPr>
          <w:sz w:val="14"/>
          <w:szCs w:val="14"/>
        </w:rPr>
        <w:t xml:space="preserve">  </w:t>
      </w:r>
      <w:r>
        <w:rPr>
          <w:sz w:val="14"/>
          <w:szCs w:val="14"/>
        </w:rPr>
        <w:tab/>
      </w:r>
      <w:r>
        <w:rPr>
          <w:b/>
          <w:sz w:val="16"/>
          <w:szCs w:val="16"/>
        </w:rPr>
        <w:t>EQUIPMENT FURNISHED BY UNFPA TO THE CONTRACTOR</w:t>
      </w:r>
      <w:r>
        <w:rPr>
          <w:sz w:val="16"/>
          <w:szCs w:val="16"/>
        </w:rPr>
        <w:t>: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the actual costs of any loss of, damage to, or degradation of the equipment that is beyond normal wear and tear.</w:t>
      </w:r>
    </w:p>
    <w:p w14:paraId="2EA3CDF0" w14:textId="77777777" w:rsidR="009F193A" w:rsidRDefault="00B1012E">
      <w:pPr>
        <w:widowControl w:val="0"/>
        <w:spacing w:line="254" w:lineRule="auto"/>
        <w:ind w:left="760" w:hanging="340"/>
        <w:jc w:val="both"/>
        <w:rPr>
          <w:b/>
          <w:sz w:val="16"/>
          <w:szCs w:val="16"/>
        </w:rPr>
      </w:pPr>
      <w:r>
        <w:rPr>
          <w:sz w:val="19"/>
          <w:szCs w:val="19"/>
        </w:rPr>
        <w:t>9.</w:t>
      </w:r>
      <w:r>
        <w:rPr>
          <w:sz w:val="14"/>
          <w:szCs w:val="14"/>
        </w:rPr>
        <w:t xml:space="preserve">  </w:t>
      </w:r>
      <w:r>
        <w:rPr>
          <w:sz w:val="14"/>
          <w:szCs w:val="14"/>
        </w:rPr>
        <w:tab/>
      </w:r>
      <w:r>
        <w:rPr>
          <w:b/>
          <w:sz w:val="16"/>
          <w:szCs w:val="16"/>
        </w:rPr>
        <w:t>COPYRIGHT, PATENTS AND OTHER PROPRIETARY RIGHTS:</w:t>
      </w:r>
    </w:p>
    <w:p w14:paraId="5D204348" w14:textId="77777777" w:rsidR="009F193A" w:rsidRDefault="00B1012E">
      <w:pPr>
        <w:widowControl w:val="0"/>
        <w:spacing w:line="244" w:lineRule="auto"/>
        <w:ind w:left="1340" w:right="340" w:hanging="460"/>
        <w:jc w:val="both"/>
        <w:rPr>
          <w:sz w:val="16"/>
          <w:szCs w:val="16"/>
        </w:rPr>
      </w:pPr>
      <w:r>
        <w:rPr>
          <w:sz w:val="19"/>
          <w:szCs w:val="19"/>
        </w:rPr>
        <w:t>9.1</w:t>
      </w:r>
      <w:r>
        <w:rPr>
          <w:sz w:val="14"/>
          <w:szCs w:val="14"/>
        </w:rPr>
        <w:t xml:space="preserve">   </w:t>
      </w:r>
      <w:r>
        <w:rPr>
          <w:sz w:val="14"/>
          <w:szCs w:val="14"/>
        </w:rPr>
        <w:tab/>
      </w:r>
      <w:r>
        <w:rPr>
          <w:sz w:val="16"/>
          <w:szCs w:val="16"/>
        </w:rPr>
        <w:t>Except as is otherwise expressly provided in writing in the Contract, 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UNFPA.</w:t>
      </w:r>
    </w:p>
    <w:p w14:paraId="39C20BDB" w14:textId="77777777" w:rsidR="009F193A" w:rsidRDefault="00B1012E">
      <w:pPr>
        <w:widowControl w:val="0"/>
        <w:spacing w:line="244" w:lineRule="auto"/>
        <w:ind w:left="1340" w:right="340" w:hanging="460"/>
        <w:jc w:val="both"/>
        <w:rPr>
          <w:sz w:val="16"/>
          <w:szCs w:val="16"/>
        </w:rPr>
      </w:pPr>
      <w:r>
        <w:rPr>
          <w:sz w:val="19"/>
          <w:szCs w:val="19"/>
        </w:rPr>
        <w:t>9.2</w:t>
      </w:r>
      <w:r>
        <w:rPr>
          <w:sz w:val="14"/>
          <w:szCs w:val="14"/>
        </w:rPr>
        <w:t xml:space="preserve">   </w:t>
      </w:r>
      <w:r>
        <w:rPr>
          <w:sz w:val="14"/>
          <w:szCs w:val="14"/>
        </w:rPr>
        <w:tab/>
      </w:r>
      <w:r>
        <w:rPr>
          <w:sz w:val="16"/>
          <w:szCs w:val="16"/>
        </w:rPr>
        <w:t xml:space="preserve">To the extent that any such intellectual property or other proprietary rights consist of any intellectual property or other </w:t>
      </w:r>
      <w:r>
        <w:rPr>
          <w:sz w:val="16"/>
          <w:szCs w:val="16"/>
        </w:rPr>
        <w:lastRenderedPageBreak/>
        <w:t>proprietary rights of the Contractor: (</w:t>
      </w:r>
      <w:proofErr w:type="spellStart"/>
      <w:r>
        <w:rPr>
          <w:sz w:val="16"/>
          <w:szCs w:val="16"/>
        </w:rPr>
        <w:t>i</w:t>
      </w:r>
      <w:proofErr w:type="spellEnd"/>
      <w:r>
        <w:rPr>
          <w:sz w:val="16"/>
          <w:szCs w:val="16"/>
        </w:rPr>
        <w:t>)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w:t>
      </w:r>
    </w:p>
    <w:p w14:paraId="644D9D35" w14:textId="77777777" w:rsidR="009F193A" w:rsidRDefault="00B1012E">
      <w:pPr>
        <w:widowControl w:val="0"/>
        <w:spacing w:line="244" w:lineRule="auto"/>
        <w:ind w:left="1340" w:right="340" w:hanging="460"/>
        <w:jc w:val="both"/>
        <w:rPr>
          <w:sz w:val="16"/>
          <w:szCs w:val="16"/>
        </w:rPr>
      </w:pPr>
      <w:r>
        <w:rPr>
          <w:sz w:val="19"/>
          <w:szCs w:val="19"/>
        </w:rPr>
        <w:t>9.3</w:t>
      </w:r>
      <w:r>
        <w:rPr>
          <w:sz w:val="14"/>
          <w:szCs w:val="14"/>
        </w:rPr>
        <w:t xml:space="preserve">   </w:t>
      </w:r>
      <w:r>
        <w:rPr>
          <w:sz w:val="14"/>
          <w:szCs w:val="14"/>
        </w:rPr>
        <w:tab/>
      </w:r>
      <w:r>
        <w:rPr>
          <w:sz w:val="16"/>
          <w:szCs w:val="16"/>
        </w:rPr>
        <w:t>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w:t>
      </w:r>
    </w:p>
    <w:p w14:paraId="1094F37E" w14:textId="77777777" w:rsidR="009F193A" w:rsidRDefault="00B1012E">
      <w:pPr>
        <w:widowControl w:val="0"/>
        <w:spacing w:line="244" w:lineRule="auto"/>
        <w:ind w:left="1340" w:right="340" w:hanging="460"/>
        <w:jc w:val="both"/>
        <w:rPr>
          <w:sz w:val="16"/>
          <w:szCs w:val="16"/>
        </w:rPr>
      </w:pPr>
      <w:r>
        <w:rPr>
          <w:sz w:val="19"/>
          <w:szCs w:val="19"/>
        </w:rPr>
        <w:t>9.4</w:t>
      </w:r>
      <w:r>
        <w:rPr>
          <w:sz w:val="14"/>
          <w:szCs w:val="14"/>
        </w:rPr>
        <w:t xml:space="preserve">   </w:t>
      </w:r>
      <w:r>
        <w:rPr>
          <w:sz w:val="14"/>
          <w:szCs w:val="14"/>
        </w:rPr>
        <w:tab/>
      </w:r>
      <w:r>
        <w:rPr>
          <w:sz w:val="16"/>
          <w:szCs w:val="16"/>
        </w:rPr>
        <w:t>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14:paraId="3D4DD834" w14:textId="77777777" w:rsidR="009F193A" w:rsidRDefault="00B1012E">
      <w:pPr>
        <w:widowControl w:val="0"/>
        <w:spacing w:line="244" w:lineRule="auto"/>
        <w:ind w:left="760" w:hanging="340"/>
        <w:jc w:val="both"/>
        <w:rPr>
          <w:sz w:val="16"/>
          <w:szCs w:val="16"/>
        </w:rPr>
      </w:pPr>
      <w:r>
        <w:rPr>
          <w:sz w:val="19"/>
          <w:szCs w:val="19"/>
        </w:rPr>
        <w:t>10.</w:t>
      </w:r>
      <w:r>
        <w:rPr>
          <w:sz w:val="14"/>
          <w:szCs w:val="14"/>
        </w:rPr>
        <w:t xml:space="preserve">   </w:t>
      </w:r>
      <w:r>
        <w:rPr>
          <w:b/>
          <w:sz w:val="16"/>
          <w:szCs w:val="16"/>
        </w:rPr>
        <w:t>PUBLICITY, AND USE OF THE NAME, EMBLEM OR OFFICIAL SEAL:</w:t>
      </w:r>
      <w:r>
        <w:rPr>
          <w:sz w:val="16"/>
          <w:szCs w:val="16"/>
        </w:rPr>
        <w:t xml:space="preserve"> The Contractor shall not advertise or otherwise make public for purposes of commercial advantage or goodwill that it has a contractual relationship with UNFPA, nor shall the Contractor, in any manner whatsoever use the name, emblem or official seal of the United Nations and UNFPA, or any abbreviation of the name of the United Nations and UNFPA in connection with its business or otherwise without the written permission the United Nations and UNFPA.</w:t>
      </w:r>
    </w:p>
    <w:p w14:paraId="6E6C1BE7" w14:textId="77777777" w:rsidR="009F193A" w:rsidRDefault="00B1012E">
      <w:pPr>
        <w:widowControl w:val="0"/>
        <w:spacing w:line="244" w:lineRule="auto"/>
        <w:ind w:left="760" w:hanging="340"/>
        <w:jc w:val="both"/>
        <w:rPr>
          <w:sz w:val="16"/>
          <w:szCs w:val="16"/>
        </w:rPr>
      </w:pPr>
      <w:r>
        <w:rPr>
          <w:sz w:val="19"/>
          <w:szCs w:val="19"/>
        </w:rPr>
        <w:t>11.</w:t>
      </w:r>
      <w:r>
        <w:rPr>
          <w:sz w:val="14"/>
          <w:szCs w:val="14"/>
        </w:rPr>
        <w:t xml:space="preserve">   </w:t>
      </w:r>
      <w:r>
        <w:rPr>
          <w:b/>
          <w:sz w:val="16"/>
          <w:szCs w:val="16"/>
        </w:rPr>
        <w:t>CONFIDENTIAL NATURE OF DOCUMENTS AND INFORMATION</w:t>
      </w:r>
      <w:r>
        <w:rPr>
          <w:sz w:val="16"/>
          <w:szCs w:val="16"/>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44776507" w14:textId="77777777" w:rsidR="009F193A" w:rsidRDefault="00B1012E">
      <w:pPr>
        <w:widowControl w:val="0"/>
        <w:spacing w:line="244" w:lineRule="auto"/>
        <w:ind w:left="1340" w:right="340" w:hanging="460"/>
        <w:jc w:val="both"/>
        <w:rPr>
          <w:sz w:val="16"/>
          <w:szCs w:val="16"/>
        </w:rPr>
      </w:pPr>
      <w:r>
        <w:rPr>
          <w:sz w:val="19"/>
          <w:szCs w:val="19"/>
        </w:rPr>
        <w:t>11.1</w:t>
      </w:r>
      <w:r>
        <w:rPr>
          <w:sz w:val="14"/>
          <w:szCs w:val="14"/>
        </w:rPr>
        <w:tab/>
      </w:r>
      <w:r>
        <w:rPr>
          <w:sz w:val="16"/>
          <w:szCs w:val="16"/>
        </w:rPr>
        <w:t>The Recipient shall:</w:t>
      </w:r>
    </w:p>
    <w:p w14:paraId="336B9DFA" w14:textId="77777777" w:rsidR="009F193A" w:rsidRDefault="00B1012E">
      <w:pPr>
        <w:widowControl w:val="0"/>
        <w:spacing w:line="244" w:lineRule="auto"/>
        <w:ind w:left="2200" w:right="700" w:hanging="720"/>
        <w:jc w:val="both"/>
        <w:rPr>
          <w:sz w:val="16"/>
          <w:szCs w:val="16"/>
        </w:rPr>
      </w:pPr>
      <w:r>
        <w:rPr>
          <w:sz w:val="19"/>
          <w:szCs w:val="19"/>
        </w:rPr>
        <w:t>11.1.1</w:t>
      </w:r>
      <w:r>
        <w:rPr>
          <w:sz w:val="14"/>
          <w:szCs w:val="14"/>
        </w:rPr>
        <w:t xml:space="preserve">   </w:t>
      </w:r>
      <w:r>
        <w:rPr>
          <w:sz w:val="14"/>
          <w:szCs w:val="14"/>
        </w:rPr>
        <w:tab/>
      </w:r>
      <w:r>
        <w:rPr>
          <w:sz w:val="16"/>
          <w:szCs w:val="16"/>
        </w:rPr>
        <w:t xml:space="preserve">use the same care and discretion to avoid disclosure, publication or dissemination of the Discloser’s Information as it uses with its own similar Information that it does not wish to disclose, publish or disseminate; </w:t>
      </w:r>
      <w:r>
        <w:rPr>
          <w:i/>
          <w:sz w:val="16"/>
          <w:szCs w:val="16"/>
        </w:rPr>
        <w:t>and</w:t>
      </w:r>
      <w:r>
        <w:rPr>
          <w:sz w:val="16"/>
          <w:szCs w:val="16"/>
        </w:rPr>
        <w:t>,</w:t>
      </w:r>
    </w:p>
    <w:p w14:paraId="429850E5" w14:textId="77777777" w:rsidR="009F193A" w:rsidRDefault="00B1012E">
      <w:pPr>
        <w:widowControl w:val="0"/>
        <w:spacing w:line="244" w:lineRule="auto"/>
        <w:ind w:left="2200" w:right="700" w:hanging="720"/>
        <w:jc w:val="both"/>
        <w:rPr>
          <w:sz w:val="16"/>
          <w:szCs w:val="16"/>
        </w:rPr>
      </w:pPr>
      <w:r>
        <w:rPr>
          <w:sz w:val="19"/>
          <w:szCs w:val="19"/>
        </w:rPr>
        <w:t>11.1.2</w:t>
      </w:r>
      <w:r>
        <w:rPr>
          <w:sz w:val="14"/>
          <w:szCs w:val="14"/>
        </w:rPr>
        <w:t xml:space="preserve">   </w:t>
      </w:r>
      <w:r>
        <w:rPr>
          <w:sz w:val="14"/>
          <w:szCs w:val="14"/>
        </w:rPr>
        <w:tab/>
      </w:r>
      <w:r>
        <w:rPr>
          <w:sz w:val="16"/>
          <w:szCs w:val="16"/>
        </w:rPr>
        <w:t>use the Discloser’s Information solely for the purpose for which it was disclosed.</w:t>
      </w:r>
    </w:p>
    <w:p w14:paraId="68642932" w14:textId="77777777" w:rsidR="009F193A" w:rsidRDefault="00B1012E">
      <w:pPr>
        <w:widowControl w:val="0"/>
        <w:spacing w:line="244" w:lineRule="auto"/>
        <w:ind w:left="1340" w:right="340" w:hanging="460"/>
        <w:jc w:val="both"/>
        <w:rPr>
          <w:sz w:val="16"/>
          <w:szCs w:val="16"/>
        </w:rPr>
      </w:pPr>
      <w:r>
        <w:rPr>
          <w:sz w:val="19"/>
          <w:szCs w:val="19"/>
        </w:rPr>
        <w:t>11.2</w:t>
      </w:r>
      <w:r>
        <w:rPr>
          <w:sz w:val="14"/>
          <w:szCs w:val="14"/>
        </w:rPr>
        <w:tab/>
      </w:r>
      <w:r>
        <w:rPr>
          <w:sz w:val="16"/>
          <w:szCs w:val="16"/>
        </w:rPr>
        <w:t>Provided that the Recipient has a written agreement with the following persons or entities requiring them to treat the Information confidential in accordance with the Contract and this Article 11, the Recipient may disclose Information to:</w:t>
      </w:r>
    </w:p>
    <w:p w14:paraId="658D525B" w14:textId="77777777" w:rsidR="009F193A" w:rsidRDefault="00B1012E">
      <w:pPr>
        <w:widowControl w:val="0"/>
        <w:spacing w:line="244" w:lineRule="auto"/>
        <w:ind w:left="2200" w:right="700" w:hanging="720"/>
        <w:jc w:val="both"/>
        <w:rPr>
          <w:sz w:val="16"/>
          <w:szCs w:val="16"/>
        </w:rPr>
      </w:pPr>
      <w:r>
        <w:rPr>
          <w:sz w:val="19"/>
          <w:szCs w:val="19"/>
        </w:rPr>
        <w:t>11.2.1</w:t>
      </w:r>
      <w:r>
        <w:rPr>
          <w:sz w:val="14"/>
          <w:szCs w:val="14"/>
        </w:rPr>
        <w:t xml:space="preserve">   </w:t>
      </w:r>
      <w:r>
        <w:rPr>
          <w:sz w:val="14"/>
          <w:szCs w:val="14"/>
        </w:rPr>
        <w:tab/>
      </w:r>
      <w:r>
        <w:rPr>
          <w:sz w:val="16"/>
          <w:szCs w:val="16"/>
        </w:rPr>
        <w:t xml:space="preserve">any other party with the Discloser’s prior written consent; </w:t>
      </w:r>
      <w:r>
        <w:rPr>
          <w:i/>
          <w:sz w:val="16"/>
          <w:szCs w:val="16"/>
        </w:rPr>
        <w:t>and</w:t>
      </w:r>
      <w:r>
        <w:rPr>
          <w:sz w:val="16"/>
          <w:szCs w:val="16"/>
        </w:rPr>
        <w:t>,</w:t>
      </w:r>
    </w:p>
    <w:p w14:paraId="799D5C2D" w14:textId="77777777" w:rsidR="009F193A" w:rsidRDefault="00B1012E">
      <w:pPr>
        <w:widowControl w:val="0"/>
        <w:spacing w:line="244" w:lineRule="auto"/>
        <w:ind w:left="2200" w:right="700" w:hanging="720"/>
        <w:jc w:val="both"/>
        <w:rPr>
          <w:sz w:val="16"/>
          <w:szCs w:val="16"/>
        </w:rPr>
      </w:pPr>
      <w:r>
        <w:rPr>
          <w:sz w:val="19"/>
          <w:szCs w:val="19"/>
        </w:rPr>
        <w:t>11.2.2</w:t>
      </w:r>
      <w:r>
        <w:rPr>
          <w:sz w:val="14"/>
          <w:szCs w:val="14"/>
        </w:rPr>
        <w:t xml:space="preserve">   </w:t>
      </w:r>
      <w:r>
        <w:rPr>
          <w:sz w:val="14"/>
          <w:szCs w:val="14"/>
        </w:rPr>
        <w:tab/>
      </w:r>
      <w:r>
        <w:rPr>
          <w:sz w:val="16"/>
          <w:szCs w:val="16"/>
        </w:rPr>
        <w:t xml:space="preserve">the Recipient’s employees, officials, representatives and agents who have a need to know such Information for purposes of performing obligations under the Contract, and </w:t>
      </w:r>
      <w:proofErr w:type="gramStart"/>
      <w:r>
        <w:rPr>
          <w:sz w:val="16"/>
          <w:szCs w:val="16"/>
        </w:rPr>
        <w:t>employees</w:t>
      </w:r>
      <w:proofErr w:type="gramEnd"/>
      <w:r>
        <w:rPr>
          <w:sz w:val="16"/>
          <w:szCs w:val="16"/>
        </w:rPr>
        <w:t xml:space="preserve"> officials, representatives and agents of any legal entity that it controls, controls it, or with which it is under</w:t>
      </w:r>
    </w:p>
    <w:p w14:paraId="24E61280" w14:textId="77777777" w:rsidR="009F193A" w:rsidRDefault="00B1012E">
      <w:pPr>
        <w:widowControl w:val="0"/>
        <w:ind w:left="1480" w:right="340"/>
        <w:jc w:val="both"/>
        <w:rPr>
          <w:sz w:val="16"/>
          <w:szCs w:val="16"/>
        </w:rPr>
      </w:pPr>
      <w:r>
        <w:rPr>
          <w:sz w:val="16"/>
          <w:szCs w:val="16"/>
        </w:rPr>
        <w:t xml:space="preserve">common control, who have a need to know such Information for purposes of performing obligations under the Contract, </w:t>
      </w:r>
      <w:r>
        <w:rPr>
          <w:i/>
          <w:sz w:val="16"/>
          <w:szCs w:val="16"/>
        </w:rPr>
        <w:t>provided that,</w:t>
      </w:r>
      <w:r>
        <w:rPr>
          <w:sz w:val="16"/>
          <w:szCs w:val="16"/>
        </w:rPr>
        <w:t xml:space="preserve"> for these purposes a controlled legal entity means:</w:t>
      </w:r>
    </w:p>
    <w:p w14:paraId="29607E8F" w14:textId="77777777" w:rsidR="009F193A" w:rsidRDefault="00B1012E">
      <w:pPr>
        <w:widowControl w:val="0"/>
        <w:ind w:left="3340" w:right="840" w:hanging="940"/>
        <w:jc w:val="both"/>
        <w:rPr>
          <w:sz w:val="16"/>
          <w:szCs w:val="16"/>
        </w:rPr>
      </w:pPr>
      <w:r>
        <w:rPr>
          <w:sz w:val="16"/>
          <w:szCs w:val="16"/>
        </w:rPr>
        <w:t xml:space="preserve">11.2.2.1 a corporate entity in which the Party owns or otherwise controls, whether directly or indirectly, over fifty percent (50%) of voting shares thereof; </w:t>
      </w:r>
      <w:r>
        <w:rPr>
          <w:i/>
          <w:sz w:val="16"/>
          <w:szCs w:val="16"/>
        </w:rPr>
        <w:t>or</w:t>
      </w:r>
      <w:r>
        <w:rPr>
          <w:sz w:val="16"/>
          <w:szCs w:val="16"/>
        </w:rPr>
        <w:t>,</w:t>
      </w:r>
    </w:p>
    <w:p w14:paraId="75E4076B" w14:textId="77777777" w:rsidR="009F193A" w:rsidRDefault="00B1012E">
      <w:pPr>
        <w:pStyle w:val="3"/>
        <w:keepNext w:val="0"/>
        <w:widowControl w:val="0"/>
        <w:spacing w:before="280" w:after="80"/>
        <w:ind w:right="58"/>
        <w:jc w:val="both"/>
        <w:rPr>
          <w:rFonts w:ascii="Times New Roman" w:hAnsi="Times New Roman"/>
          <w:b w:val="0"/>
          <w:sz w:val="16"/>
          <w:szCs w:val="16"/>
        </w:rPr>
      </w:pPr>
      <w:bookmarkStart w:id="2" w:name="_heading=h.fg759da52bk0" w:colFirst="0" w:colLast="0"/>
      <w:bookmarkEnd w:id="2"/>
      <w:r>
        <w:rPr>
          <w:rFonts w:ascii="Times New Roman" w:hAnsi="Times New Roman"/>
          <w:b w:val="0"/>
          <w:sz w:val="16"/>
          <w:szCs w:val="16"/>
        </w:rPr>
        <w:t xml:space="preserve">                </w:t>
      </w:r>
      <w:r>
        <w:rPr>
          <w:rFonts w:ascii="Times New Roman" w:hAnsi="Times New Roman"/>
          <w:b w:val="0"/>
          <w:sz w:val="16"/>
          <w:szCs w:val="16"/>
        </w:rPr>
        <w:tab/>
        <w:t>11.2.2.2 any entity over which the Party exercises effective managerial control; or,</w:t>
      </w:r>
    </w:p>
    <w:p w14:paraId="47FD7B0C" w14:textId="77777777" w:rsidR="009F193A" w:rsidRDefault="00B1012E">
      <w:pPr>
        <w:widowControl w:val="0"/>
        <w:ind w:left="3340" w:right="340" w:hanging="940"/>
        <w:jc w:val="both"/>
        <w:rPr>
          <w:sz w:val="16"/>
          <w:szCs w:val="16"/>
        </w:rPr>
      </w:pPr>
      <w:r>
        <w:rPr>
          <w:sz w:val="16"/>
          <w:szCs w:val="16"/>
        </w:rPr>
        <w:t>11.2.2.3 for the United Nations, a principal or subsidiary organ of the United Nations established in accordance with the Charter of the United Nations.</w:t>
      </w:r>
    </w:p>
    <w:p w14:paraId="626659D8" w14:textId="77777777" w:rsidR="009F193A" w:rsidRDefault="00B1012E">
      <w:pPr>
        <w:widowControl w:val="0"/>
        <w:ind w:left="880" w:right="340"/>
        <w:jc w:val="both"/>
        <w:rPr>
          <w:sz w:val="16"/>
          <w:szCs w:val="16"/>
        </w:rPr>
      </w:pPr>
      <w:r>
        <w:rPr>
          <w:sz w:val="16"/>
          <w:szCs w:val="16"/>
        </w:rPr>
        <w:t xml:space="preserve">11.3 The Contractor may disclose Information to the extent required by law, </w:t>
      </w:r>
      <w:r>
        <w:rPr>
          <w:i/>
          <w:sz w:val="16"/>
          <w:szCs w:val="16"/>
        </w:rPr>
        <w:t>provided that</w:t>
      </w:r>
      <w:r>
        <w:rPr>
          <w:sz w:val="16"/>
          <w:szCs w:val="16"/>
        </w:rPr>
        <w:t>, subject to and without any waiver of the privileges and immunities of the United Nations, including UNFPA, the Contractor will give UNFPA sufficient prior notice of a request for the disclosure of Information in order to allow UNFPA to have a reasonable opportunity to take protective measures or such other action as may be appropriate before any such disclosure is made.</w:t>
      </w:r>
    </w:p>
    <w:p w14:paraId="0B918F2F" w14:textId="77777777" w:rsidR="009F193A" w:rsidRDefault="00B1012E">
      <w:pPr>
        <w:widowControl w:val="0"/>
        <w:ind w:left="880" w:right="340"/>
        <w:jc w:val="both"/>
        <w:rPr>
          <w:sz w:val="16"/>
          <w:szCs w:val="16"/>
        </w:rPr>
      </w:pPr>
      <w:r>
        <w:rPr>
          <w:sz w:val="16"/>
          <w:szCs w:val="16"/>
        </w:rPr>
        <w:t>11.4 UNFPA may disclose Information to the extent as required pursuant to the Charter of the United Nations, or pursuant to resolutions or regulations of the General Assembly or rules promulgated thereunder.</w:t>
      </w:r>
    </w:p>
    <w:p w14:paraId="6A2EBE23" w14:textId="77777777" w:rsidR="009F193A" w:rsidRDefault="00B1012E">
      <w:pPr>
        <w:widowControl w:val="0"/>
        <w:ind w:left="880" w:right="340"/>
        <w:jc w:val="both"/>
        <w:rPr>
          <w:sz w:val="16"/>
          <w:szCs w:val="16"/>
        </w:rPr>
      </w:pPr>
      <w:r>
        <w:rPr>
          <w:sz w:val="16"/>
          <w:szCs w:val="16"/>
        </w:rPr>
        <w:t>11.5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1E412A2C" w14:textId="77777777" w:rsidR="009F193A" w:rsidRDefault="00B1012E">
      <w:pPr>
        <w:widowControl w:val="0"/>
        <w:ind w:left="880" w:right="340"/>
        <w:jc w:val="both"/>
        <w:rPr>
          <w:sz w:val="16"/>
          <w:szCs w:val="16"/>
        </w:rPr>
      </w:pPr>
      <w:r>
        <w:rPr>
          <w:sz w:val="16"/>
          <w:szCs w:val="16"/>
        </w:rPr>
        <w:t>11.6 These obligations and restrictions of confidentiality shall be effective during the term of the Contract, including any extension thereof, and, unless otherwise provided in the Contract, shall remain effective following any termination of the Contract.</w:t>
      </w:r>
    </w:p>
    <w:p w14:paraId="44FB8B36" w14:textId="77777777" w:rsidR="009F193A" w:rsidRDefault="00B1012E">
      <w:pPr>
        <w:widowControl w:val="0"/>
        <w:spacing w:before="240" w:after="240" w:line="254" w:lineRule="auto"/>
        <w:ind w:left="760" w:hanging="340"/>
        <w:jc w:val="both"/>
        <w:rPr>
          <w:sz w:val="16"/>
          <w:szCs w:val="16"/>
        </w:rPr>
      </w:pPr>
      <w:r>
        <w:rPr>
          <w:sz w:val="19"/>
          <w:szCs w:val="19"/>
        </w:rPr>
        <w:t>12.</w:t>
      </w:r>
      <w:r>
        <w:rPr>
          <w:sz w:val="14"/>
          <w:szCs w:val="14"/>
        </w:rPr>
        <w:t xml:space="preserve">   </w:t>
      </w:r>
      <w:r>
        <w:rPr>
          <w:b/>
          <w:sz w:val="16"/>
          <w:szCs w:val="16"/>
        </w:rPr>
        <w:t>FORCE MAJEURE; OTHER CHANGES IN CONDITIONS</w:t>
      </w:r>
      <w:r>
        <w:rPr>
          <w:sz w:val="16"/>
          <w:szCs w:val="16"/>
        </w:rPr>
        <w:t>:</w:t>
      </w:r>
    </w:p>
    <w:p w14:paraId="01187D6C" w14:textId="77777777" w:rsidR="009F193A" w:rsidRDefault="00B1012E">
      <w:pPr>
        <w:widowControl w:val="0"/>
        <w:spacing w:line="244" w:lineRule="auto"/>
        <w:ind w:left="1420" w:right="340" w:hanging="500"/>
        <w:jc w:val="both"/>
        <w:rPr>
          <w:sz w:val="16"/>
          <w:szCs w:val="16"/>
        </w:rPr>
      </w:pPr>
      <w:r>
        <w:rPr>
          <w:sz w:val="19"/>
          <w:szCs w:val="19"/>
        </w:rPr>
        <w:t>12.1</w:t>
      </w:r>
      <w:r>
        <w:rPr>
          <w:sz w:val="14"/>
          <w:szCs w:val="14"/>
        </w:rPr>
        <w:t xml:space="preserve"> </w:t>
      </w:r>
      <w:r>
        <w:rPr>
          <w:sz w:val="14"/>
          <w:szCs w:val="14"/>
        </w:rPr>
        <w:tab/>
      </w:r>
      <w:r>
        <w:rPr>
          <w:sz w:val="16"/>
          <w:szCs w:val="16"/>
        </w:rPr>
        <w:t xml:space="preserve">In the event of and as soon as possible after the occurrence of any cause constituting </w:t>
      </w:r>
      <w:r>
        <w:rPr>
          <w:i/>
          <w:sz w:val="16"/>
          <w:szCs w:val="16"/>
        </w:rPr>
        <w:t>force majeure</w:t>
      </w:r>
      <w:r>
        <w:rPr>
          <w:sz w:val="16"/>
          <w:szCs w:val="16"/>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sz w:val="16"/>
          <w:szCs w:val="16"/>
        </w:rPr>
        <w:t>force majeure</w:t>
      </w:r>
      <w:r>
        <w:rPr>
          <w:sz w:val="16"/>
          <w:szCs w:val="16"/>
        </w:rPr>
        <w:t xml:space="preserve"> or other changes in condition or occurrence, the affected Party shall also submit a statement to the other Party of estimated expenditures that will likely be incurred for the duration of the change in condition or the event of </w:t>
      </w:r>
      <w:r>
        <w:rPr>
          <w:i/>
          <w:sz w:val="16"/>
          <w:szCs w:val="16"/>
        </w:rPr>
        <w:t>force majeure</w:t>
      </w:r>
      <w:r>
        <w:rPr>
          <w:sz w:val="16"/>
          <w:szCs w:val="16"/>
        </w:rPr>
        <w:t xml:space="preserve">.  On receipt of the notice or notices required hereunder, the Party not affected by the occurrence of a cause constituting </w:t>
      </w:r>
      <w:r>
        <w:rPr>
          <w:i/>
          <w:sz w:val="16"/>
          <w:szCs w:val="16"/>
        </w:rPr>
        <w:t>force majeure</w:t>
      </w:r>
      <w:r>
        <w:rPr>
          <w:sz w:val="16"/>
          <w:szCs w:val="16"/>
        </w:rPr>
        <w:t xml:space="preserve"> shall take such action as it reasonably considers to be appropriate or necessary in the circumstances, including the granting to the affected Party of a reasonable extension of time in which to perform any obligations under the Contract.</w:t>
      </w:r>
    </w:p>
    <w:p w14:paraId="239053CE" w14:textId="77777777" w:rsidR="009F193A" w:rsidRDefault="00B1012E">
      <w:pPr>
        <w:widowControl w:val="0"/>
        <w:spacing w:line="244" w:lineRule="auto"/>
        <w:ind w:left="1420" w:right="340" w:hanging="500"/>
        <w:jc w:val="both"/>
        <w:rPr>
          <w:sz w:val="16"/>
          <w:szCs w:val="16"/>
        </w:rPr>
      </w:pPr>
      <w:r>
        <w:rPr>
          <w:sz w:val="19"/>
          <w:szCs w:val="19"/>
        </w:rPr>
        <w:t>12.2</w:t>
      </w:r>
      <w:r>
        <w:rPr>
          <w:sz w:val="14"/>
          <w:szCs w:val="14"/>
        </w:rPr>
        <w:t xml:space="preserve"> </w:t>
      </w:r>
      <w:r>
        <w:rPr>
          <w:sz w:val="14"/>
          <w:szCs w:val="14"/>
        </w:rPr>
        <w:tab/>
      </w:r>
      <w:r>
        <w:rPr>
          <w:sz w:val="16"/>
          <w:szCs w:val="16"/>
        </w:rPr>
        <w:t xml:space="preserve">If the Contractor is rendered unable, wholly or in part, by reason of </w:t>
      </w:r>
      <w:r>
        <w:rPr>
          <w:i/>
          <w:sz w:val="16"/>
          <w:szCs w:val="16"/>
        </w:rPr>
        <w:t>force majeure</w:t>
      </w:r>
      <w:r>
        <w:rPr>
          <w:sz w:val="16"/>
          <w:szCs w:val="16"/>
        </w:rPr>
        <w:t xml:space="preserve"> to perform its obligations and meet its responsibilities under the Contract, UNFPA shall have the right to suspend or terminate the Contract on the same terms and conditions as are provided for in Article 13, “Termination,” except that the period of notice shall be seven (7) days instead of thirty (30) days.  In any case, UNFPA shall be entitled to consider the Contractor permanently unable to perform its </w:t>
      </w:r>
      <w:r>
        <w:rPr>
          <w:sz w:val="16"/>
          <w:szCs w:val="16"/>
        </w:rPr>
        <w:lastRenderedPageBreak/>
        <w:t xml:space="preserve">obligations under the Contract in case the Contractor is unable to perform its obligations, wholly or in part, by reason of </w:t>
      </w:r>
      <w:r>
        <w:rPr>
          <w:i/>
          <w:sz w:val="16"/>
          <w:szCs w:val="16"/>
        </w:rPr>
        <w:t xml:space="preserve">force majeure </w:t>
      </w:r>
      <w:r>
        <w:rPr>
          <w:sz w:val="16"/>
          <w:szCs w:val="16"/>
        </w:rPr>
        <w:t>for any period in excess of ninety (90) days.</w:t>
      </w:r>
    </w:p>
    <w:p w14:paraId="72EBC8D2" w14:textId="77777777" w:rsidR="009F193A" w:rsidRDefault="00B1012E">
      <w:pPr>
        <w:widowControl w:val="0"/>
        <w:spacing w:line="244" w:lineRule="auto"/>
        <w:ind w:left="1420" w:right="340" w:hanging="500"/>
        <w:jc w:val="both"/>
        <w:rPr>
          <w:sz w:val="16"/>
          <w:szCs w:val="16"/>
        </w:rPr>
      </w:pPr>
      <w:r>
        <w:rPr>
          <w:sz w:val="19"/>
          <w:szCs w:val="19"/>
        </w:rPr>
        <w:t>12.3</w:t>
      </w:r>
      <w:r>
        <w:rPr>
          <w:sz w:val="14"/>
          <w:szCs w:val="14"/>
        </w:rPr>
        <w:t xml:space="preserve"> </w:t>
      </w:r>
      <w:r>
        <w:rPr>
          <w:sz w:val="14"/>
          <w:szCs w:val="14"/>
        </w:rPr>
        <w:tab/>
      </w:r>
      <w:r>
        <w:rPr>
          <w:i/>
          <w:sz w:val="16"/>
          <w:szCs w:val="16"/>
        </w:rPr>
        <w:t>Force majeure</w:t>
      </w:r>
      <w:r>
        <w:rPr>
          <w:sz w:val="16"/>
          <w:szCs w:val="16"/>
        </w:rPr>
        <w:t xml:space="preserve"> as used herein means any unforeseeable and irresistible act of nature, any act of war (whether declared or not), invasion, revolution, insurrection, terrorism, or any other acts of a similar nature or force, </w:t>
      </w:r>
      <w:r>
        <w:rPr>
          <w:i/>
          <w:sz w:val="16"/>
          <w:szCs w:val="16"/>
        </w:rPr>
        <w:t>provided that</w:t>
      </w:r>
      <w:r>
        <w:rPr>
          <w:sz w:val="16"/>
          <w:szCs w:val="16"/>
        </w:rPr>
        <w:t xml:space="preserve"> such acts arise from causes beyond the control and without the fault or negligence of the Contractor.  The Contractor acknowledges and agrees that, with respect to any obligations under the Contract that the Contractor must perform in areas in which UNFPA is engaged in, preparing to engage in, or disengaging from any humanitarian or similar operations, any delays or failure to perform such obligations arising from or relating to harsh conditions within such areas, or to any incidents of civil unrest occurring in such areas, shall not, in and of itself, constitute </w:t>
      </w:r>
      <w:r>
        <w:rPr>
          <w:i/>
          <w:sz w:val="16"/>
          <w:szCs w:val="16"/>
        </w:rPr>
        <w:t>force majeure</w:t>
      </w:r>
      <w:r>
        <w:rPr>
          <w:sz w:val="16"/>
          <w:szCs w:val="16"/>
        </w:rPr>
        <w:t xml:space="preserve"> under the Contract.</w:t>
      </w:r>
    </w:p>
    <w:p w14:paraId="5A841477" w14:textId="77777777" w:rsidR="009F193A" w:rsidRDefault="00B1012E">
      <w:pPr>
        <w:widowControl w:val="0"/>
        <w:spacing w:before="240" w:after="240" w:line="254" w:lineRule="auto"/>
        <w:ind w:left="760" w:hanging="340"/>
        <w:jc w:val="both"/>
        <w:rPr>
          <w:sz w:val="16"/>
          <w:szCs w:val="16"/>
        </w:rPr>
      </w:pPr>
      <w:r>
        <w:rPr>
          <w:sz w:val="19"/>
          <w:szCs w:val="19"/>
        </w:rPr>
        <w:t>13.</w:t>
      </w:r>
      <w:r>
        <w:rPr>
          <w:sz w:val="14"/>
          <w:szCs w:val="14"/>
        </w:rPr>
        <w:t xml:space="preserve">   </w:t>
      </w:r>
      <w:r>
        <w:rPr>
          <w:b/>
          <w:sz w:val="16"/>
          <w:szCs w:val="16"/>
        </w:rPr>
        <w:t>TERMINATION</w:t>
      </w:r>
      <w:r>
        <w:rPr>
          <w:sz w:val="16"/>
          <w:szCs w:val="16"/>
        </w:rPr>
        <w:t>:</w:t>
      </w:r>
    </w:p>
    <w:p w14:paraId="1811F851" w14:textId="77777777" w:rsidR="009F193A" w:rsidRDefault="00B1012E">
      <w:pPr>
        <w:widowControl w:val="0"/>
        <w:spacing w:line="244" w:lineRule="auto"/>
        <w:ind w:left="1420" w:right="340" w:hanging="500"/>
        <w:jc w:val="both"/>
        <w:rPr>
          <w:sz w:val="16"/>
          <w:szCs w:val="16"/>
        </w:rPr>
      </w:pPr>
      <w:r>
        <w:rPr>
          <w:sz w:val="19"/>
          <w:szCs w:val="19"/>
        </w:rPr>
        <w:t>13.1</w:t>
      </w:r>
      <w:r>
        <w:rPr>
          <w:sz w:val="14"/>
          <w:szCs w:val="14"/>
        </w:rPr>
        <w:t xml:space="preserve"> </w:t>
      </w:r>
      <w:r>
        <w:rPr>
          <w:sz w:val="14"/>
          <w:szCs w:val="14"/>
        </w:rPr>
        <w:tab/>
      </w:r>
      <w:r>
        <w:rPr>
          <w:sz w:val="16"/>
          <w:szCs w:val="16"/>
        </w:rPr>
        <w:t xml:space="preserve">Either party may terminate this Contract for cause, in whole or in part, upon thirty (30) </w:t>
      </w:r>
      <w:proofErr w:type="spellStart"/>
      <w:r>
        <w:rPr>
          <w:sz w:val="16"/>
          <w:szCs w:val="16"/>
        </w:rPr>
        <w:t>days notice</w:t>
      </w:r>
      <w:proofErr w:type="spellEnd"/>
      <w:r>
        <w:rPr>
          <w:sz w:val="16"/>
          <w:szCs w:val="16"/>
        </w:rPr>
        <w:t>, in writing, to the other party.  The initiation of arbitral proceedings in accordance with Article 16.2 (“Arbitration”), below, shall not be deemed a termination of this Contract.</w:t>
      </w:r>
    </w:p>
    <w:p w14:paraId="04700229" w14:textId="77777777" w:rsidR="009F193A" w:rsidRDefault="00B1012E">
      <w:pPr>
        <w:widowControl w:val="0"/>
        <w:spacing w:line="244" w:lineRule="auto"/>
        <w:ind w:left="1420" w:right="340" w:hanging="500"/>
        <w:jc w:val="both"/>
        <w:rPr>
          <w:sz w:val="16"/>
          <w:szCs w:val="16"/>
        </w:rPr>
      </w:pPr>
      <w:r>
        <w:rPr>
          <w:sz w:val="19"/>
          <w:szCs w:val="19"/>
        </w:rPr>
        <w:t>13.2</w:t>
      </w:r>
      <w:r>
        <w:rPr>
          <w:sz w:val="14"/>
          <w:szCs w:val="14"/>
        </w:rPr>
        <w:t xml:space="preserve"> </w:t>
      </w:r>
      <w:r>
        <w:rPr>
          <w:sz w:val="14"/>
          <w:szCs w:val="14"/>
        </w:rPr>
        <w:tab/>
      </w:r>
      <w:r>
        <w:rPr>
          <w:sz w:val="16"/>
          <w:szCs w:val="16"/>
        </w:rPr>
        <w:t xml:space="preserve">UNFPA may terminate forthwith this Contract at any time should the mandate or its funding be curtailed or terminated, in which case the Contractor shall be reimbursed by UNFPA for all reasonable costs incurred by the Contractor prior to receipt of the notice of termination.  </w:t>
      </w:r>
    </w:p>
    <w:p w14:paraId="580FA45A" w14:textId="77777777" w:rsidR="009F193A" w:rsidRDefault="00B1012E">
      <w:pPr>
        <w:widowControl w:val="0"/>
        <w:spacing w:line="244" w:lineRule="auto"/>
        <w:ind w:left="1420" w:right="340" w:hanging="500"/>
        <w:jc w:val="both"/>
        <w:rPr>
          <w:sz w:val="16"/>
          <w:szCs w:val="16"/>
        </w:rPr>
      </w:pPr>
      <w:r>
        <w:rPr>
          <w:sz w:val="19"/>
          <w:szCs w:val="19"/>
        </w:rPr>
        <w:t>13.3</w:t>
      </w:r>
      <w:r>
        <w:rPr>
          <w:sz w:val="14"/>
          <w:szCs w:val="14"/>
        </w:rPr>
        <w:t xml:space="preserve"> </w:t>
      </w:r>
      <w:r>
        <w:rPr>
          <w:sz w:val="14"/>
          <w:szCs w:val="14"/>
        </w:rPr>
        <w:tab/>
      </w:r>
      <w:r>
        <w:rPr>
          <w:sz w:val="16"/>
          <w:szCs w:val="16"/>
        </w:rPr>
        <w:t>In the event of any termination by UNFPA under this Article, no payment shall be due from UNFPA to the Contractor except for work and services satisfactorily performed in conformity with the express terms of this Contract.</w:t>
      </w:r>
    </w:p>
    <w:p w14:paraId="6B20F925" w14:textId="77777777" w:rsidR="009F193A" w:rsidRDefault="00B1012E">
      <w:pPr>
        <w:widowControl w:val="0"/>
        <w:spacing w:line="244" w:lineRule="auto"/>
        <w:ind w:left="1420" w:right="340" w:hanging="500"/>
        <w:jc w:val="both"/>
        <w:rPr>
          <w:sz w:val="16"/>
          <w:szCs w:val="16"/>
        </w:rPr>
      </w:pPr>
      <w:r>
        <w:rPr>
          <w:sz w:val="19"/>
          <w:szCs w:val="19"/>
        </w:rPr>
        <w:t>13.4</w:t>
      </w:r>
      <w:r>
        <w:rPr>
          <w:sz w:val="14"/>
          <w:szCs w:val="14"/>
        </w:rPr>
        <w:t xml:space="preserve"> </w:t>
      </w:r>
      <w:r>
        <w:rPr>
          <w:sz w:val="14"/>
          <w:szCs w:val="14"/>
        </w:rPr>
        <w:tab/>
      </w:r>
      <w:r>
        <w:rPr>
          <w:sz w:val="16"/>
          <w:szCs w:val="16"/>
        </w:rPr>
        <w:t>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under the terms of these conditions, terminate this Contract forthwith.  The Contractor shall immediately inform UNFPA of the occurrence of any of the above events.</w:t>
      </w:r>
    </w:p>
    <w:p w14:paraId="6B02E238" w14:textId="77777777" w:rsidR="009F193A" w:rsidRDefault="00B1012E">
      <w:pPr>
        <w:widowControl w:val="0"/>
        <w:spacing w:line="244" w:lineRule="auto"/>
        <w:ind w:left="1420" w:right="340" w:hanging="500"/>
        <w:jc w:val="both"/>
        <w:rPr>
          <w:sz w:val="16"/>
          <w:szCs w:val="16"/>
        </w:rPr>
      </w:pPr>
      <w:r>
        <w:rPr>
          <w:sz w:val="19"/>
          <w:szCs w:val="19"/>
        </w:rPr>
        <w:t>13.5</w:t>
      </w:r>
      <w:r>
        <w:rPr>
          <w:sz w:val="14"/>
          <w:szCs w:val="14"/>
        </w:rPr>
        <w:t xml:space="preserve"> </w:t>
      </w:r>
      <w:r>
        <w:rPr>
          <w:sz w:val="14"/>
          <w:szCs w:val="14"/>
        </w:rPr>
        <w:tab/>
      </w:r>
      <w:r>
        <w:rPr>
          <w:sz w:val="16"/>
          <w:szCs w:val="16"/>
        </w:rPr>
        <w:t>The provisions of this Article 13 are without prejudice to any other rights or remedies of UNFPA under the Contract or otherwise.</w:t>
      </w:r>
    </w:p>
    <w:p w14:paraId="68AD8031" w14:textId="77777777" w:rsidR="009F193A" w:rsidRDefault="00B1012E">
      <w:pPr>
        <w:widowControl w:val="0"/>
        <w:spacing w:before="240" w:after="240" w:line="244" w:lineRule="auto"/>
        <w:ind w:left="760" w:hanging="340"/>
        <w:jc w:val="both"/>
        <w:rPr>
          <w:sz w:val="16"/>
          <w:szCs w:val="16"/>
        </w:rPr>
      </w:pPr>
      <w:r>
        <w:rPr>
          <w:sz w:val="19"/>
          <w:szCs w:val="19"/>
        </w:rPr>
        <w:t>14.</w:t>
      </w:r>
      <w:r>
        <w:rPr>
          <w:sz w:val="14"/>
          <w:szCs w:val="14"/>
        </w:rPr>
        <w:t xml:space="preserve">   </w:t>
      </w:r>
      <w:r>
        <w:rPr>
          <w:b/>
          <w:sz w:val="16"/>
          <w:szCs w:val="16"/>
        </w:rPr>
        <w:t>NON-WAIVER OF RIGHTS</w:t>
      </w:r>
      <w:r>
        <w:rPr>
          <w:sz w:val="16"/>
          <w:szCs w:val="16"/>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631BCFC2" w14:textId="77777777" w:rsidR="009F193A" w:rsidRDefault="00B1012E">
      <w:pPr>
        <w:widowControl w:val="0"/>
        <w:spacing w:before="240" w:after="240" w:line="244" w:lineRule="auto"/>
        <w:ind w:left="760" w:hanging="340"/>
        <w:jc w:val="both"/>
        <w:rPr>
          <w:sz w:val="16"/>
          <w:szCs w:val="16"/>
        </w:rPr>
      </w:pPr>
      <w:r>
        <w:rPr>
          <w:sz w:val="19"/>
          <w:szCs w:val="19"/>
        </w:rPr>
        <w:t>15.</w:t>
      </w:r>
      <w:r>
        <w:rPr>
          <w:sz w:val="14"/>
          <w:szCs w:val="14"/>
        </w:rPr>
        <w:t xml:space="preserve">   </w:t>
      </w:r>
      <w:r>
        <w:rPr>
          <w:b/>
          <w:sz w:val="16"/>
          <w:szCs w:val="16"/>
        </w:rPr>
        <w:t>NON-EXCLUSIVITY:</w:t>
      </w:r>
      <w:r>
        <w:rPr>
          <w:sz w:val="16"/>
          <w:szCs w:val="16"/>
        </w:rPr>
        <w:t xml:space="preserve">  Unless otherwise specified in the Contract, UNFPA shall have no obligation to purchase any minimum quantities of goods or services from the Contractor, and UNFPA shall have no limitation on its right to obtain goods or services of the same kind, quality and quantity described in the Contract, from any other source at any time.</w:t>
      </w:r>
    </w:p>
    <w:p w14:paraId="3CFE3E43" w14:textId="77777777" w:rsidR="009F193A" w:rsidRDefault="00B1012E">
      <w:pPr>
        <w:widowControl w:val="0"/>
        <w:spacing w:before="240" w:after="240" w:line="254" w:lineRule="auto"/>
        <w:ind w:left="760" w:hanging="340"/>
        <w:jc w:val="both"/>
        <w:rPr>
          <w:sz w:val="16"/>
          <w:szCs w:val="16"/>
        </w:rPr>
      </w:pPr>
      <w:r>
        <w:rPr>
          <w:sz w:val="19"/>
          <w:szCs w:val="19"/>
        </w:rPr>
        <w:t>16.</w:t>
      </w:r>
      <w:r>
        <w:rPr>
          <w:sz w:val="14"/>
          <w:szCs w:val="14"/>
        </w:rPr>
        <w:t xml:space="preserve">   </w:t>
      </w:r>
      <w:r>
        <w:rPr>
          <w:b/>
          <w:sz w:val="16"/>
          <w:szCs w:val="16"/>
        </w:rPr>
        <w:t>SETTLEMENT OF DISPUTES</w:t>
      </w:r>
      <w:r>
        <w:rPr>
          <w:sz w:val="16"/>
          <w:szCs w:val="16"/>
        </w:rPr>
        <w:t>:</w:t>
      </w:r>
    </w:p>
    <w:p w14:paraId="00A762B1" w14:textId="77777777" w:rsidR="009F193A" w:rsidRDefault="00B1012E">
      <w:pPr>
        <w:widowControl w:val="0"/>
        <w:spacing w:line="244" w:lineRule="auto"/>
        <w:ind w:left="1420" w:right="340" w:hanging="500"/>
        <w:jc w:val="both"/>
        <w:rPr>
          <w:sz w:val="16"/>
          <w:szCs w:val="16"/>
        </w:rPr>
      </w:pPr>
      <w:r>
        <w:rPr>
          <w:sz w:val="19"/>
          <w:szCs w:val="19"/>
        </w:rPr>
        <w:t>16.1</w:t>
      </w:r>
      <w:r>
        <w:rPr>
          <w:sz w:val="14"/>
          <w:szCs w:val="14"/>
        </w:rPr>
        <w:t xml:space="preserve"> </w:t>
      </w:r>
      <w:r>
        <w:rPr>
          <w:sz w:val="14"/>
          <w:szCs w:val="14"/>
        </w:rPr>
        <w:tab/>
      </w:r>
      <w:r>
        <w:rPr>
          <w:b/>
          <w:sz w:val="16"/>
          <w:szCs w:val="16"/>
        </w:rPr>
        <w:t>AMICABLE SETTLEMENT</w:t>
      </w:r>
      <w:r>
        <w:rPr>
          <w:sz w:val="16"/>
          <w:szCs w:val="16"/>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3081C551" w14:textId="77777777" w:rsidR="009F193A" w:rsidRDefault="00B1012E">
      <w:pPr>
        <w:widowControl w:val="0"/>
        <w:spacing w:line="244" w:lineRule="auto"/>
        <w:ind w:left="1420" w:right="340" w:hanging="500"/>
        <w:jc w:val="both"/>
        <w:rPr>
          <w:sz w:val="16"/>
          <w:szCs w:val="16"/>
        </w:rPr>
      </w:pPr>
      <w:r>
        <w:rPr>
          <w:sz w:val="19"/>
          <w:szCs w:val="19"/>
        </w:rPr>
        <w:t>16.2</w:t>
      </w:r>
      <w:r>
        <w:rPr>
          <w:sz w:val="14"/>
          <w:szCs w:val="14"/>
        </w:rPr>
        <w:t xml:space="preserve"> </w:t>
      </w:r>
      <w:r>
        <w:rPr>
          <w:sz w:val="14"/>
          <w:szCs w:val="14"/>
        </w:rPr>
        <w:tab/>
      </w:r>
      <w:r>
        <w:rPr>
          <w:b/>
          <w:sz w:val="16"/>
          <w:szCs w:val="16"/>
        </w:rPr>
        <w:t>ARBITRATION</w:t>
      </w:r>
      <w:r>
        <w:rPr>
          <w:sz w:val="16"/>
          <w:szCs w:val="16"/>
        </w:rPr>
        <w:t>: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7D7B83EC" w14:textId="77777777" w:rsidR="009F193A" w:rsidRDefault="00B1012E">
      <w:pPr>
        <w:widowControl w:val="0"/>
        <w:spacing w:before="240" w:after="240" w:line="244" w:lineRule="auto"/>
        <w:ind w:left="760" w:hanging="340"/>
        <w:jc w:val="both"/>
        <w:rPr>
          <w:sz w:val="16"/>
          <w:szCs w:val="16"/>
        </w:rPr>
      </w:pPr>
      <w:r>
        <w:rPr>
          <w:sz w:val="19"/>
          <w:szCs w:val="19"/>
        </w:rPr>
        <w:t>17.</w:t>
      </w:r>
      <w:r>
        <w:rPr>
          <w:sz w:val="14"/>
          <w:szCs w:val="14"/>
        </w:rPr>
        <w:t xml:space="preserve">   </w:t>
      </w:r>
      <w:r>
        <w:rPr>
          <w:b/>
          <w:sz w:val="16"/>
          <w:szCs w:val="16"/>
        </w:rPr>
        <w:t>PRIVILEGES AND IMMUNITIES</w:t>
      </w:r>
      <w:r>
        <w:rPr>
          <w:sz w:val="16"/>
          <w:szCs w:val="16"/>
        </w:rPr>
        <w:t>: Nothing in or relating to the Contract shall be deemed a waiver, express or implied, of any of the privileges and immunities of the United Nations, including its subsidiary organs.</w:t>
      </w:r>
    </w:p>
    <w:p w14:paraId="0680F5BA" w14:textId="77777777" w:rsidR="009F193A" w:rsidRDefault="00B1012E">
      <w:pPr>
        <w:widowControl w:val="0"/>
        <w:spacing w:before="240" w:after="240" w:line="254" w:lineRule="auto"/>
        <w:ind w:left="760" w:hanging="340"/>
        <w:jc w:val="both"/>
        <w:rPr>
          <w:sz w:val="16"/>
          <w:szCs w:val="16"/>
        </w:rPr>
      </w:pPr>
      <w:r>
        <w:rPr>
          <w:sz w:val="19"/>
          <w:szCs w:val="19"/>
        </w:rPr>
        <w:t>18.</w:t>
      </w:r>
      <w:r>
        <w:rPr>
          <w:sz w:val="14"/>
          <w:szCs w:val="14"/>
        </w:rPr>
        <w:t xml:space="preserve">   </w:t>
      </w:r>
      <w:r>
        <w:rPr>
          <w:b/>
          <w:sz w:val="16"/>
          <w:szCs w:val="16"/>
        </w:rPr>
        <w:t>TAX EXEMPTION</w:t>
      </w:r>
      <w:r>
        <w:rPr>
          <w:sz w:val="16"/>
          <w:szCs w:val="16"/>
        </w:rPr>
        <w:t>:</w:t>
      </w:r>
    </w:p>
    <w:p w14:paraId="1C5F9B8B" w14:textId="77777777" w:rsidR="009F193A" w:rsidRDefault="00B1012E">
      <w:pPr>
        <w:widowControl w:val="0"/>
        <w:spacing w:line="244" w:lineRule="auto"/>
        <w:ind w:left="1420" w:right="340" w:hanging="500"/>
        <w:jc w:val="both"/>
        <w:rPr>
          <w:sz w:val="16"/>
          <w:szCs w:val="16"/>
        </w:rPr>
      </w:pPr>
      <w:r>
        <w:rPr>
          <w:sz w:val="19"/>
          <w:szCs w:val="19"/>
        </w:rPr>
        <w:t>18.1</w:t>
      </w:r>
      <w:r>
        <w:rPr>
          <w:sz w:val="14"/>
          <w:szCs w:val="14"/>
        </w:rPr>
        <w:t xml:space="preserve"> </w:t>
      </w:r>
      <w:r>
        <w:rPr>
          <w:sz w:val="14"/>
          <w:szCs w:val="14"/>
        </w:rPr>
        <w:tab/>
      </w:r>
      <w:r>
        <w:rPr>
          <w:sz w:val="16"/>
          <w:szCs w:val="16"/>
        </w:rPr>
        <w:t xml:space="preserve">Article II, Section 7, of the Convention on the Privileges and Immunities of the United Nations provides, </w:t>
      </w:r>
      <w:r>
        <w:rPr>
          <w:i/>
          <w:sz w:val="16"/>
          <w:szCs w:val="16"/>
        </w:rPr>
        <w:t>inter alia</w:t>
      </w:r>
      <w:r>
        <w:rPr>
          <w:sz w:val="16"/>
          <w:szCs w:val="16"/>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w:t>
      </w:r>
      <w:r>
        <w:rPr>
          <w:sz w:val="16"/>
          <w:szCs w:val="16"/>
        </w:rPr>
        <w:lastRenderedPageBreak/>
        <w:t>for its official use.  In the event any governmental authority refuses to recognize the exemptions of UNFPA from such taxes, restrictions, duties, or charges, the Contractor shall immediately consult with UNFPA to determine a mutually acceptable procedure.</w:t>
      </w:r>
    </w:p>
    <w:p w14:paraId="1ADED51A" w14:textId="77777777" w:rsidR="009F193A" w:rsidRDefault="00B1012E">
      <w:pPr>
        <w:widowControl w:val="0"/>
        <w:spacing w:line="244" w:lineRule="auto"/>
        <w:ind w:left="1420" w:right="340" w:hanging="500"/>
        <w:jc w:val="both"/>
        <w:rPr>
          <w:sz w:val="16"/>
          <w:szCs w:val="16"/>
        </w:rPr>
      </w:pPr>
      <w:r>
        <w:rPr>
          <w:sz w:val="19"/>
          <w:szCs w:val="19"/>
        </w:rPr>
        <w:t>18.2</w:t>
      </w:r>
      <w:r>
        <w:rPr>
          <w:sz w:val="14"/>
          <w:szCs w:val="14"/>
        </w:rPr>
        <w:t xml:space="preserve"> </w:t>
      </w:r>
      <w:r>
        <w:rPr>
          <w:sz w:val="14"/>
          <w:szCs w:val="14"/>
        </w:rPr>
        <w:tab/>
      </w:r>
      <w:r>
        <w:rPr>
          <w:sz w:val="16"/>
          <w:szCs w:val="16"/>
        </w:rPr>
        <w:t>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14:paraId="71A2035C" w14:textId="77777777" w:rsidR="009F193A" w:rsidRDefault="00B1012E">
      <w:pPr>
        <w:widowControl w:val="0"/>
        <w:spacing w:before="240" w:after="240"/>
        <w:ind w:left="760" w:hanging="340"/>
        <w:jc w:val="both"/>
        <w:rPr>
          <w:sz w:val="16"/>
          <w:szCs w:val="16"/>
        </w:rPr>
      </w:pPr>
      <w:r>
        <w:rPr>
          <w:sz w:val="19"/>
          <w:szCs w:val="19"/>
        </w:rPr>
        <w:t>19.</w:t>
      </w:r>
      <w:r>
        <w:rPr>
          <w:sz w:val="14"/>
          <w:szCs w:val="14"/>
        </w:rPr>
        <w:t xml:space="preserve">   </w:t>
      </w:r>
      <w:r>
        <w:rPr>
          <w:b/>
          <w:sz w:val="16"/>
          <w:szCs w:val="16"/>
        </w:rPr>
        <w:t>MODIFICATIONS</w:t>
      </w:r>
      <w:r>
        <w:rPr>
          <w:sz w:val="16"/>
          <w:szCs w:val="16"/>
        </w:rPr>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w:t>
      </w:r>
      <w:r>
        <w:rPr>
          <w:b/>
          <w:sz w:val="16"/>
          <w:szCs w:val="16"/>
        </w:rPr>
        <w:t xml:space="preserve"> </w:t>
      </w:r>
      <w:r>
        <w:rPr>
          <w:sz w:val="16"/>
          <w:szCs w:val="16"/>
        </w:rPr>
        <w:t xml:space="preserve"> Accordingly, no modification or change in this Contract shall be valid and enforceable against UNFPA unless provided by an amendment to this Contract signed by the Contractor and the Chief of the Procurement Services Branch of UNFPA or such other contracting authority.</w:t>
      </w:r>
    </w:p>
    <w:p w14:paraId="6F67D41C" w14:textId="77777777" w:rsidR="009F193A" w:rsidRDefault="00B1012E">
      <w:pPr>
        <w:widowControl w:val="0"/>
        <w:spacing w:before="240" w:after="240" w:line="254" w:lineRule="auto"/>
        <w:ind w:left="80"/>
        <w:jc w:val="both"/>
        <w:rPr>
          <w:sz w:val="16"/>
          <w:szCs w:val="16"/>
        </w:rPr>
      </w:pPr>
      <w:r>
        <w:rPr>
          <w:sz w:val="16"/>
          <w:szCs w:val="16"/>
        </w:rPr>
        <w:t xml:space="preserve"> </w:t>
      </w:r>
    </w:p>
    <w:p w14:paraId="7D412164" w14:textId="77777777" w:rsidR="009F193A" w:rsidRDefault="00B1012E">
      <w:pPr>
        <w:widowControl w:val="0"/>
        <w:spacing w:before="240" w:after="240" w:line="254" w:lineRule="auto"/>
        <w:ind w:left="760" w:hanging="340"/>
        <w:jc w:val="both"/>
        <w:rPr>
          <w:sz w:val="16"/>
          <w:szCs w:val="16"/>
        </w:rPr>
      </w:pPr>
      <w:r>
        <w:rPr>
          <w:sz w:val="19"/>
          <w:szCs w:val="19"/>
        </w:rPr>
        <w:t>20.</w:t>
      </w:r>
      <w:r>
        <w:rPr>
          <w:sz w:val="14"/>
          <w:szCs w:val="14"/>
        </w:rPr>
        <w:t xml:space="preserve">   </w:t>
      </w:r>
      <w:r>
        <w:rPr>
          <w:b/>
          <w:sz w:val="16"/>
          <w:szCs w:val="16"/>
        </w:rPr>
        <w:t>AUDITS AND INVESTIGATIONS</w:t>
      </w:r>
      <w:r>
        <w:rPr>
          <w:sz w:val="16"/>
          <w:szCs w:val="16"/>
        </w:rPr>
        <w:t>:</w:t>
      </w:r>
    </w:p>
    <w:p w14:paraId="46AAF6D5" w14:textId="77777777" w:rsidR="009F193A" w:rsidRDefault="00B1012E">
      <w:pPr>
        <w:widowControl w:val="0"/>
        <w:spacing w:line="244" w:lineRule="auto"/>
        <w:ind w:left="1420" w:right="340" w:hanging="500"/>
        <w:jc w:val="both"/>
        <w:rPr>
          <w:sz w:val="16"/>
          <w:szCs w:val="16"/>
        </w:rPr>
      </w:pPr>
      <w:r>
        <w:rPr>
          <w:sz w:val="19"/>
          <w:szCs w:val="19"/>
        </w:rPr>
        <w:t>20.1</w:t>
      </w:r>
      <w:r>
        <w:rPr>
          <w:sz w:val="14"/>
          <w:szCs w:val="14"/>
        </w:rPr>
        <w:t xml:space="preserve"> </w:t>
      </w:r>
      <w:r>
        <w:rPr>
          <w:sz w:val="14"/>
          <w:szCs w:val="14"/>
        </w:rPr>
        <w:tab/>
      </w:r>
      <w:r>
        <w:rPr>
          <w:sz w:val="16"/>
          <w:szCs w:val="16"/>
        </w:rPr>
        <w:t>Each invoice paid by UNFPA shall be subject to a post-payment audit by auditors, whether internal or external, of UNFPA or the United Nations or by other authorized and qualified agents of UNFPA or the United Nations at any time during the term of the Contract and for a period of three (3) years following the expiration or prior termination of the Contract.  UNFPA shall be entitled to a refund from the Contractor for any amounts shown by such audits to have been paid by UNFPA other than in accordance with the terms and conditions of the Contract.</w:t>
      </w:r>
    </w:p>
    <w:p w14:paraId="27CC2CD0" w14:textId="77777777" w:rsidR="009F193A" w:rsidRDefault="00B1012E">
      <w:pPr>
        <w:widowControl w:val="0"/>
        <w:spacing w:line="244" w:lineRule="auto"/>
        <w:ind w:left="1420" w:right="340" w:hanging="500"/>
        <w:jc w:val="both"/>
        <w:rPr>
          <w:sz w:val="16"/>
          <w:szCs w:val="16"/>
        </w:rPr>
      </w:pPr>
      <w:r>
        <w:rPr>
          <w:sz w:val="19"/>
          <w:szCs w:val="19"/>
        </w:rPr>
        <w:t>20.2</w:t>
      </w:r>
      <w:r>
        <w:rPr>
          <w:sz w:val="14"/>
          <w:szCs w:val="14"/>
        </w:rPr>
        <w:t xml:space="preserve"> </w:t>
      </w:r>
      <w:r>
        <w:rPr>
          <w:sz w:val="14"/>
          <w:szCs w:val="14"/>
        </w:rPr>
        <w:tab/>
      </w:r>
      <w:r>
        <w:rPr>
          <w:sz w:val="16"/>
          <w:szCs w:val="16"/>
        </w:rPr>
        <w:t xml:space="preserve">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5EDFDC76" w14:textId="77777777" w:rsidR="009F193A" w:rsidRDefault="00B1012E">
      <w:pPr>
        <w:widowControl w:val="0"/>
        <w:spacing w:line="244" w:lineRule="auto"/>
        <w:ind w:left="1420" w:right="340" w:hanging="500"/>
        <w:jc w:val="both"/>
        <w:rPr>
          <w:sz w:val="16"/>
          <w:szCs w:val="16"/>
        </w:rPr>
      </w:pPr>
      <w:r>
        <w:rPr>
          <w:sz w:val="19"/>
          <w:szCs w:val="19"/>
        </w:rPr>
        <w:t>20.3</w:t>
      </w:r>
      <w:r>
        <w:rPr>
          <w:sz w:val="14"/>
          <w:szCs w:val="14"/>
        </w:rPr>
        <w:t xml:space="preserve"> </w:t>
      </w:r>
      <w:r>
        <w:rPr>
          <w:sz w:val="14"/>
          <w:szCs w:val="14"/>
        </w:rPr>
        <w:tab/>
      </w:r>
      <w:r>
        <w:rPr>
          <w:sz w:val="16"/>
          <w:szCs w:val="16"/>
        </w:rPr>
        <w:t>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w:t>
      </w:r>
    </w:p>
    <w:p w14:paraId="4D197DD9" w14:textId="77777777" w:rsidR="009F193A" w:rsidRDefault="00B1012E">
      <w:pPr>
        <w:widowControl w:val="0"/>
        <w:spacing w:before="240" w:after="240" w:line="254" w:lineRule="auto"/>
        <w:ind w:left="80"/>
        <w:jc w:val="both"/>
        <w:rPr>
          <w:sz w:val="16"/>
          <w:szCs w:val="16"/>
        </w:rPr>
      </w:pPr>
      <w:r>
        <w:rPr>
          <w:sz w:val="16"/>
          <w:szCs w:val="16"/>
        </w:rPr>
        <w:t xml:space="preserve"> </w:t>
      </w:r>
    </w:p>
    <w:p w14:paraId="65FDC5A5" w14:textId="77777777" w:rsidR="009F193A" w:rsidRDefault="00B1012E">
      <w:pPr>
        <w:widowControl w:val="0"/>
        <w:spacing w:before="240" w:after="240" w:line="254" w:lineRule="auto"/>
        <w:ind w:left="760" w:hanging="340"/>
        <w:jc w:val="both"/>
        <w:rPr>
          <w:sz w:val="16"/>
          <w:szCs w:val="16"/>
        </w:rPr>
      </w:pPr>
      <w:r>
        <w:rPr>
          <w:sz w:val="19"/>
          <w:szCs w:val="19"/>
        </w:rPr>
        <w:t>21.</w:t>
      </w:r>
      <w:r>
        <w:rPr>
          <w:sz w:val="14"/>
          <w:szCs w:val="14"/>
        </w:rPr>
        <w:t xml:space="preserve">   </w:t>
      </w:r>
      <w:r>
        <w:rPr>
          <w:b/>
          <w:sz w:val="16"/>
          <w:szCs w:val="16"/>
        </w:rPr>
        <w:t>LIMITATION ON ACTIONS</w:t>
      </w:r>
      <w:r>
        <w:rPr>
          <w:sz w:val="16"/>
          <w:szCs w:val="16"/>
        </w:rPr>
        <w:t>:</w:t>
      </w:r>
    </w:p>
    <w:p w14:paraId="539446A6" w14:textId="77777777" w:rsidR="009F193A" w:rsidRDefault="00B1012E">
      <w:pPr>
        <w:widowControl w:val="0"/>
        <w:spacing w:line="244" w:lineRule="auto"/>
        <w:ind w:left="1420" w:right="340" w:hanging="500"/>
        <w:jc w:val="both"/>
        <w:rPr>
          <w:sz w:val="16"/>
          <w:szCs w:val="16"/>
        </w:rPr>
      </w:pPr>
      <w:r>
        <w:rPr>
          <w:sz w:val="19"/>
          <w:szCs w:val="19"/>
        </w:rPr>
        <w:t>21.1</w:t>
      </w:r>
      <w:r>
        <w:rPr>
          <w:sz w:val="14"/>
          <w:szCs w:val="14"/>
        </w:rPr>
        <w:t xml:space="preserve"> </w:t>
      </w:r>
      <w:r>
        <w:rPr>
          <w:sz w:val="14"/>
          <w:szCs w:val="14"/>
        </w:rPr>
        <w:tab/>
      </w:r>
      <w:r>
        <w:rPr>
          <w:sz w:val="16"/>
          <w:szCs w:val="16"/>
        </w:rPr>
        <w:t>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14:paraId="7A6723DF" w14:textId="77777777" w:rsidR="009F193A" w:rsidRDefault="00B1012E">
      <w:pPr>
        <w:widowControl w:val="0"/>
        <w:spacing w:line="244" w:lineRule="auto"/>
        <w:ind w:left="1420" w:right="340" w:hanging="500"/>
        <w:jc w:val="both"/>
        <w:rPr>
          <w:sz w:val="16"/>
          <w:szCs w:val="16"/>
        </w:rPr>
      </w:pPr>
      <w:r>
        <w:rPr>
          <w:sz w:val="19"/>
          <w:szCs w:val="19"/>
        </w:rPr>
        <w:t>21.2</w:t>
      </w:r>
      <w:r>
        <w:rPr>
          <w:sz w:val="14"/>
          <w:szCs w:val="14"/>
        </w:rPr>
        <w:t xml:space="preserve"> </w:t>
      </w:r>
      <w:r>
        <w:rPr>
          <w:sz w:val="14"/>
          <w:szCs w:val="14"/>
        </w:rPr>
        <w:tab/>
      </w:r>
      <w:r>
        <w:rPr>
          <w:sz w:val="16"/>
          <w:szCs w:val="16"/>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61D80C7C" w14:textId="77777777" w:rsidR="009F193A" w:rsidRDefault="00B1012E">
      <w:pPr>
        <w:widowControl w:val="0"/>
        <w:spacing w:before="240" w:after="240" w:line="244" w:lineRule="auto"/>
        <w:ind w:left="760" w:hanging="340"/>
        <w:jc w:val="both"/>
        <w:rPr>
          <w:sz w:val="16"/>
          <w:szCs w:val="16"/>
        </w:rPr>
      </w:pPr>
      <w:r>
        <w:rPr>
          <w:sz w:val="19"/>
          <w:szCs w:val="19"/>
        </w:rPr>
        <w:t>22.</w:t>
      </w:r>
      <w:r>
        <w:rPr>
          <w:sz w:val="14"/>
          <w:szCs w:val="14"/>
        </w:rPr>
        <w:t xml:space="preserve">   </w:t>
      </w:r>
      <w:r>
        <w:rPr>
          <w:b/>
          <w:sz w:val="16"/>
          <w:szCs w:val="16"/>
        </w:rPr>
        <w:t>ESSENTIAL TERMS</w:t>
      </w:r>
      <w:r>
        <w:rPr>
          <w:sz w:val="16"/>
          <w:szCs w:val="16"/>
        </w:rPr>
        <w:t>: The Contractor acknowledges and agrees that each of the provisions in Articles 23 to 28 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w:t>
      </w:r>
    </w:p>
    <w:p w14:paraId="3863CF3C" w14:textId="77777777" w:rsidR="009F193A" w:rsidRDefault="00B1012E">
      <w:pPr>
        <w:widowControl w:val="0"/>
        <w:spacing w:before="240" w:after="240" w:line="244" w:lineRule="auto"/>
        <w:ind w:left="760" w:hanging="340"/>
        <w:jc w:val="both"/>
        <w:rPr>
          <w:sz w:val="16"/>
          <w:szCs w:val="16"/>
        </w:rPr>
      </w:pPr>
      <w:r>
        <w:rPr>
          <w:sz w:val="19"/>
          <w:szCs w:val="19"/>
        </w:rPr>
        <w:t>23.</w:t>
      </w:r>
      <w:r>
        <w:rPr>
          <w:sz w:val="14"/>
          <w:szCs w:val="14"/>
        </w:rPr>
        <w:t xml:space="preserve">   </w:t>
      </w:r>
      <w:r>
        <w:rPr>
          <w:b/>
          <w:sz w:val="16"/>
          <w:szCs w:val="16"/>
        </w:rPr>
        <w:t>SOURCE OF INSTRUCTIONS:</w:t>
      </w:r>
      <w:r>
        <w:rPr>
          <w:sz w:val="16"/>
          <w:szCs w:val="16"/>
        </w:rPr>
        <w:t xml:space="preserve"> 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14:paraId="6811F0A2" w14:textId="77777777" w:rsidR="009F193A" w:rsidRDefault="00B1012E">
      <w:pPr>
        <w:widowControl w:val="0"/>
        <w:spacing w:before="240" w:after="240" w:line="244" w:lineRule="auto"/>
        <w:ind w:left="760" w:hanging="340"/>
        <w:jc w:val="both"/>
        <w:rPr>
          <w:sz w:val="16"/>
          <w:szCs w:val="16"/>
        </w:rPr>
      </w:pPr>
      <w:r>
        <w:rPr>
          <w:sz w:val="19"/>
          <w:szCs w:val="19"/>
        </w:rPr>
        <w:t>24.</w:t>
      </w:r>
      <w:r>
        <w:rPr>
          <w:sz w:val="14"/>
          <w:szCs w:val="14"/>
        </w:rPr>
        <w:t xml:space="preserve">   </w:t>
      </w:r>
      <w:r>
        <w:rPr>
          <w:b/>
          <w:sz w:val="16"/>
          <w:szCs w:val="16"/>
        </w:rPr>
        <w:t>OFFICIALS NOT TO BENEFIT:</w:t>
      </w:r>
      <w:r>
        <w:rPr>
          <w:sz w:val="16"/>
          <w:szCs w:val="16"/>
        </w:rPr>
        <w:t xml:space="preserve"> The Contractor warrants that it has not and shall not offer to any representative, official, employee, or other agent of UNFPA any direct or indirect benefit arising from or related to the performance of the Contract or of any other contract with </w:t>
      </w:r>
      <w:r>
        <w:rPr>
          <w:sz w:val="16"/>
          <w:szCs w:val="16"/>
        </w:rPr>
        <w:lastRenderedPageBreak/>
        <w:t xml:space="preserve">UNFPA or the award thereof or for any other purpose intended to gain an advantage for the Contractor. </w:t>
      </w:r>
    </w:p>
    <w:p w14:paraId="13496DC4" w14:textId="77777777" w:rsidR="009F193A" w:rsidRDefault="00B1012E">
      <w:pPr>
        <w:widowControl w:val="0"/>
        <w:spacing w:before="240" w:after="240" w:line="244" w:lineRule="auto"/>
        <w:ind w:left="760" w:hanging="340"/>
        <w:jc w:val="both"/>
        <w:rPr>
          <w:sz w:val="16"/>
          <w:szCs w:val="16"/>
        </w:rPr>
      </w:pPr>
      <w:r>
        <w:rPr>
          <w:sz w:val="19"/>
          <w:szCs w:val="19"/>
        </w:rPr>
        <w:t>25.</w:t>
      </w:r>
      <w:r>
        <w:rPr>
          <w:sz w:val="14"/>
          <w:szCs w:val="14"/>
        </w:rPr>
        <w:t xml:space="preserve">   </w:t>
      </w:r>
      <w:r>
        <w:rPr>
          <w:b/>
          <w:sz w:val="16"/>
          <w:szCs w:val="16"/>
        </w:rPr>
        <w:t>OBSERVANCE OF THE LAW</w:t>
      </w:r>
      <w:r>
        <w:rPr>
          <w:sz w:val="16"/>
          <w:szCs w:val="16"/>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14:paraId="0304B5CC" w14:textId="77777777" w:rsidR="009F193A" w:rsidRDefault="00B1012E">
      <w:pPr>
        <w:widowControl w:val="0"/>
        <w:spacing w:before="240" w:after="240" w:line="244" w:lineRule="auto"/>
        <w:ind w:left="760" w:hanging="340"/>
        <w:jc w:val="both"/>
        <w:rPr>
          <w:sz w:val="16"/>
          <w:szCs w:val="16"/>
        </w:rPr>
      </w:pPr>
      <w:r>
        <w:rPr>
          <w:sz w:val="19"/>
          <w:szCs w:val="19"/>
        </w:rPr>
        <w:t>26.</w:t>
      </w:r>
      <w:r>
        <w:rPr>
          <w:sz w:val="14"/>
          <w:szCs w:val="14"/>
        </w:rPr>
        <w:t xml:space="preserve">   </w:t>
      </w:r>
      <w:r>
        <w:rPr>
          <w:b/>
          <w:sz w:val="16"/>
          <w:szCs w:val="16"/>
        </w:rPr>
        <w:t>CHILD LABOR</w:t>
      </w:r>
      <w:r>
        <w:rPr>
          <w:sz w:val="16"/>
          <w:szCs w:val="16"/>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sz w:val="16"/>
          <w:szCs w:val="16"/>
        </w:rPr>
        <w:t>inter alia</w:t>
      </w:r>
      <w:r>
        <w:rPr>
          <w:sz w:val="16"/>
          <w:szCs w:val="16"/>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66BF126C" w14:textId="77777777" w:rsidR="009F193A" w:rsidRDefault="00B1012E">
      <w:pPr>
        <w:widowControl w:val="0"/>
        <w:spacing w:before="240" w:after="240" w:line="244" w:lineRule="auto"/>
        <w:ind w:left="760" w:hanging="340"/>
        <w:jc w:val="both"/>
        <w:rPr>
          <w:sz w:val="16"/>
          <w:szCs w:val="16"/>
        </w:rPr>
      </w:pPr>
      <w:r>
        <w:rPr>
          <w:sz w:val="19"/>
          <w:szCs w:val="19"/>
        </w:rPr>
        <w:t>27.</w:t>
      </w:r>
      <w:r>
        <w:rPr>
          <w:sz w:val="14"/>
          <w:szCs w:val="14"/>
        </w:rPr>
        <w:t xml:space="preserve">   </w:t>
      </w:r>
      <w:r>
        <w:rPr>
          <w:b/>
          <w:sz w:val="16"/>
          <w:szCs w:val="16"/>
        </w:rPr>
        <w:t>MINES</w:t>
      </w:r>
      <w:r>
        <w:rPr>
          <w:sz w:val="16"/>
          <w:szCs w:val="16"/>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4B32A5BC" w14:textId="77777777" w:rsidR="009F193A" w:rsidRDefault="00B1012E">
      <w:pPr>
        <w:widowControl w:val="0"/>
        <w:spacing w:before="240" w:after="240" w:line="254" w:lineRule="auto"/>
        <w:ind w:left="760" w:hanging="340"/>
        <w:jc w:val="both"/>
        <w:rPr>
          <w:b/>
          <w:sz w:val="16"/>
          <w:szCs w:val="16"/>
        </w:rPr>
      </w:pPr>
      <w:r>
        <w:rPr>
          <w:sz w:val="19"/>
          <w:szCs w:val="19"/>
        </w:rPr>
        <w:t>28.</w:t>
      </w:r>
      <w:r>
        <w:rPr>
          <w:sz w:val="14"/>
          <w:szCs w:val="14"/>
        </w:rPr>
        <w:t xml:space="preserve">   </w:t>
      </w:r>
      <w:r>
        <w:rPr>
          <w:b/>
          <w:sz w:val="16"/>
          <w:szCs w:val="16"/>
        </w:rPr>
        <w:t>SEXUAL EXPLOITATION:</w:t>
      </w:r>
    </w:p>
    <w:p w14:paraId="710CE85F" w14:textId="77777777" w:rsidR="009F193A" w:rsidRDefault="00B1012E">
      <w:pPr>
        <w:widowControl w:val="0"/>
        <w:spacing w:line="244" w:lineRule="auto"/>
        <w:ind w:left="1420" w:right="340" w:hanging="500"/>
        <w:jc w:val="both"/>
        <w:rPr>
          <w:sz w:val="16"/>
          <w:szCs w:val="16"/>
        </w:rPr>
      </w:pPr>
      <w:r>
        <w:rPr>
          <w:sz w:val="19"/>
          <w:szCs w:val="19"/>
        </w:rPr>
        <w:t>28.1</w:t>
      </w:r>
      <w:r>
        <w:rPr>
          <w:sz w:val="14"/>
          <w:szCs w:val="14"/>
        </w:rPr>
        <w:t xml:space="preserve"> </w:t>
      </w:r>
      <w:r>
        <w:rPr>
          <w:sz w:val="14"/>
          <w:szCs w:val="14"/>
        </w:rPr>
        <w:tab/>
      </w:r>
      <w:r>
        <w:rPr>
          <w:sz w:val="16"/>
          <w:szCs w:val="16"/>
        </w:rPr>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31808DC1" w14:textId="2BCAE22E" w:rsidR="00154837" w:rsidRPr="00154837" w:rsidRDefault="00B1012E" w:rsidP="00154837">
      <w:pPr>
        <w:widowControl w:val="0"/>
        <w:spacing w:line="244" w:lineRule="auto"/>
        <w:ind w:left="1420" w:right="340" w:hanging="500"/>
        <w:jc w:val="both"/>
        <w:rPr>
          <w:sz w:val="16"/>
          <w:szCs w:val="16"/>
        </w:rPr>
      </w:pPr>
      <w:r>
        <w:rPr>
          <w:sz w:val="19"/>
          <w:szCs w:val="19"/>
        </w:rPr>
        <w:t>28.2</w:t>
      </w:r>
      <w:r>
        <w:rPr>
          <w:sz w:val="14"/>
          <w:szCs w:val="14"/>
        </w:rPr>
        <w:t xml:space="preserve"> </w:t>
      </w:r>
      <w:r>
        <w:rPr>
          <w:sz w:val="14"/>
          <w:szCs w:val="14"/>
        </w:rPr>
        <w:tab/>
      </w:r>
      <w:r>
        <w:rPr>
          <w:sz w:val="16"/>
          <w:szCs w:val="16"/>
        </w:rPr>
        <w:t xml:space="preserve">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sectPr w:rsidR="00154837" w:rsidRPr="00154837">
      <w:headerReference w:type="default" r:id="rId10"/>
      <w:footerReference w:type="even" r:id="rId11"/>
      <w:footerReference w:type="default" r:id="rId12"/>
      <w:pgSz w:w="11906" w:h="16838"/>
      <w:pgMar w:top="720" w:right="1274" w:bottom="720" w:left="993"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38ED" w16cex:dateUtc="2022-09-13T14:14:00Z"/>
  <w16cex:commentExtensible w16cex:durableId="26CB392B" w16cex:dateUtc="2022-09-13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0B06" w14:textId="77777777" w:rsidR="002703CF" w:rsidRDefault="002703CF">
      <w:r>
        <w:separator/>
      </w:r>
    </w:p>
  </w:endnote>
  <w:endnote w:type="continuationSeparator" w:id="0">
    <w:p w14:paraId="46A42C6A" w14:textId="77777777" w:rsidR="002703CF" w:rsidRDefault="0027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47D" w14:textId="77777777" w:rsidR="001F20FC" w:rsidRDefault="001F20F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4E49FA9" w14:textId="77777777" w:rsidR="001F20FC" w:rsidRDefault="001F20F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BE1F" w14:textId="77777777" w:rsidR="001F20FC" w:rsidRDefault="001F20FC">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2C766FE6" w14:textId="77777777" w:rsidR="001F20FC" w:rsidRDefault="001F20F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rPr>
    </w:pPr>
  </w:p>
  <w:p w14:paraId="56AF8CB7" w14:textId="77777777" w:rsidR="001F20FC" w:rsidRDefault="001F20F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0D1E" w14:textId="77777777" w:rsidR="002703CF" w:rsidRDefault="002703CF">
      <w:r>
        <w:separator/>
      </w:r>
    </w:p>
  </w:footnote>
  <w:footnote w:type="continuationSeparator" w:id="0">
    <w:p w14:paraId="757B323C" w14:textId="77777777" w:rsidR="002703CF" w:rsidRDefault="0027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FD3C" w14:textId="77777777" w:rsidR="001F20FC" w:rsidRDefault="001F20FC">
    <w:pPr>
      <w:widowControl w:val="0"/>
      <w:pBdr>
        <w:top w:val="nil"/>
        <w:left w:val="nil"/>
        <w:bottom w:val="nil"/>
        <w:right w:val="nil"/>
        <w:between w:val="nil"/>
      </w:pBdr>
      <w:spacing w:line="276" w:lineRule="auto"/>
      <w:rPr>
        <w:color w:val="000000"/>
        <w:sz w:val="18"/>
        <w:szCs w:val="18"/>
      </w:rPr>
    </w:pPr>
  </w:p>
  <w:tbl>
    <w:tblPr>
      <w:tblStyle w:val="afff7"/>
      <w:tblW w:w="9918" w:type="dxa"/>
      <w:tblInd w:w="0" w:type="dxa"/>
      <w:tblLayout w:type="fixed"/>
      <w:tblLook w:val="0400" w:firstRow="0" w:lastRow="0" w:firstColumn="0" w:lastColumn="0" w:noHBand="0" w:noVBand="1"/>
    </w:tblPr>
    <w:tblGrid>
      <w:gridCol w:w="4995"/>
      <w:gridCol w:w="4923"/>
    </w:tblGrid>
    <w:tr w:rsidR="001F20FC" w14:paraId="0804FED8" w14:textId="77777777">
      <w:trPr>
        <w:trHeight w:val="1276"/>
      </w:trPr>
      <w:tc>
        <w:tcPr>
          <w:tcW w:w="4995" w:type="dxa"/>
          <w:shd w:val="clear" w:color="auto" w:fill="auto"/>
        </w:tcPr>
        <w:p w14:paraId="58D89BD8" w14:textId="77777777" w:rsidR="001F20FC" w:rsidRDefault="001F20FC">
          <w:pPr>
            <w:pBdr>
              <w:top w:val="nil"/>
              <w:left w:val="nil"/>
              <w:bottom w:val="nil"/>
              <w:right w:val="nil"/>
              <w:between w:val="nil"/>
            </w:pBdr>
            <w:tabs>
              <w:tab w:val="center" w:pos="4320"/>
              <w:tab w:val="right" w:pos="8640"/>
            </w:tabs>
            <w:rPr>
              <w:color w:val="000000"/>
              <w:sz w:val="16"/>
              <w:szCs w:val="16"/>
            </w:rPr>
          </w:pPr>
          <w:bookmarkStart w:id="3" w:name="_heading=h.1t3h5sf" w:colFirst="0" w:colLast="0"/>
          <w:bookmarkEnd w:id="3"/>
          <w:r>
            <w:rPr>
              <w:noProof/>
              <w:color w:val="000000"/>
              <w:sz w:val="16"/>
              <w:szCs w:val="16"/>
            </w:rPr>
            <w:drawing>
              <wp:inline distT="0" distB="0" distL="0" distR="0" wp14:anchorId="6916597F" wp14:editId="19744F8E">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p w14:paraId="08DF9E64" w14:textId="77777777" w:rsidR="001F20FC" w:rsidRDefault="001F20FC">
          <w:pPr>
            <w:rPr>
              <w:sz w:val="16"/>
              <w:szCs w:val="16"/>
            </w:rPr>
          </w:pPr>
        </w:p>
        <w:p w14:paraId="05CC0B8B" w14:textId="77777777" w:rsidR="001F20FC" w:rsidRDefault="001F20FC">
          <w:pPr>
            <w:tabs>
              <w:tab w:val="left" w:pos="3731"/>
            </w:tabs>
          </w:pPr>
          <w:r>
            <w:tab/>
          </w:r>
        </w:p>
      </w:tc>
      <w:tc>
        <w:tcPr>
          <w:tcW w:w="4923" w:type="dxa"/>
          <w:shd w:val="clear" w:color="auto" w:fill="auto"/>
        </w:tcPr>
        <w:p w14:paraId="7FE38339" w14:textId="77777777" w:rsidR="001F20FC" w:rsidRPr="008964D5" w:rsidRDefault="001F20FC">
          <w:pPr>
            <w:pBdr>
              <w:top w:val="nil"/>
              <w:left w:val="nil"/>
              <w:bottom w:val="nil"/>
              <w:right w:val="nil"/>
              <w:between w:val="nil"/>
            </w:pBdr>
            <w:tabs>
              <w:tab w:val="center" w:pos="4320"/>
              <w:tab w:val="right" w:pos="8640"/>
              <w:tab w:val="center" w:pos="4388"/>
            </w:tabs>
            <w:ind w:right="174"/>
            <w:jc w:val="right"/>
            <w:rPr>
              <w:color w:val="000000"/>
              <w:sz w:val="12"/>
              <w:szCs w:val="12"/>
            </w:rPr>
          </w:pPr>
          <w:r w:rsidRPr="008964D5">
            <w:rPr>
              <w:color w:val="000000"/>
              <w:sz w:val="12"/>
              <w:szCs w:val="12"/>
            </w:rPr>
            <w:t>United Nations Population Fund</w:t>
          </w:r>
        </w:p>
        <w:p w14:paraId="562E1698" w14:textId="77777777" w:rsidR="001F20FC" w:rsidRPr="008964D5" w:rsidRDefault="001F20FC">
          <w:pPr>
            <w:tabs>
              <w:tab w:val="center" w:pos="4388"/>
            </w:tabs>
            <w:ind w:left="108" w:right="174"/>
            <w:jc w:val="right"/>
            <w:rPr>
              <w:sz w:val="12"/>
              <w:szCs w:val="12"/>
            </w:rPr>
          </w:pPr>
          <w:proofErr w:type="spellStart"/>
          <w:r w:rsidRPr="008964D5">
            <w:rPr>
              <w:sz w:val="12"/>
              <w:szCs w:val="12"/>
            </w:rPr>
            <w:t>Krasnoarmeyskaya</w:t>
          </w:r>
          <w:proofErr w:type="spellEnd"/>
          <w:r w:rsidRPr="008964D5">
            <w:rPr>
              <w:sz w:val="12"/>
              <w:szCs w:val="12"/>
            </w:rPr>
            <w:t xml:space="preserve"> str., 22a,</w:t>
          </w:r>
        </w:p>
        <w:p w14:paraId="4125ACD8" w14:textId="77777777" w:rsidR="001F20FC" w:rsidRPr="008964D5" w:rsidRDefault="001F20FC">
          <w:pPr>
            <w:tabs>
              <w:tab w:val="center" w:pos="4388"/>
            </w:tabs>
            <w:ind w:left="108" w:right="174"/>
            <w:jc w:val="right"/>
            <w:rPr>
              <w:sz w:val="12"/>
              <w:szCs w:val="12"/>
            </w:rPr>
          </w:pPr>
          <w:r w:rsidRPr="008964D5">
            <w:rPr>
              <w:sz w:val="12"/>
              <w:szCs w:val="12"/>
            </w:rPr>
            <w:t>1</w:t>
          </w:r>
          <w:r w:rsidRPr="008964D5">
            <w:rPr>
              <w:sz w:val="12"/>
              <w:szCs w:val="12"/>
              <w:vertAlign w:val="superscript"/>
            </w:rPr>
            <w:t>st</w:t>
          </w:r>
          <w:r w:rsidRPr="008964D5">
            <w:rPr>
              <w:sz w:val="12"/>
              <w:szCs w:val="12"/>
            </w:rPr>
            <w:t xml:space="preserve"> entrance, office 4-5</w:t>
          </w:r>
        </w:p>
        <w:p w14:paraId="5D64BC53" w14:textId="77777777" w:rsidR="001F20FC" w:rsidRPr="008964D5" w:rsidRDefault="001F20FC">
          <w:pPr>
            <w:tabs>
              <w:tab w:val="center" w:pos="4388"/>
            </w:tabs>
            <w:ind w:left="108" w:right="174"/>
            <w:jc w:val="right"/>
            <w:rPr>
              <w:sz w:val="12"/>
              <w:szCs w:val="12"/>
            </w:rPr>
          </w:pPr>
          <w:r w:rsidRPr="008964D5">
            <w:rPr>
              <w:sz w:val="12"/>
              <w:szCs w:val="12"/>
            </w:rPr>
            <w:t>220030, Minsk, Belarus</w:t>
          </w:r>
        </w:p>
        <w:p w14:paraId="7C999E88" w14:textId="77777777" w:rsidR="001F20FC" w:rsidRPr="008964D5" w:rsidRDefault="001F20FC">
          <w:pPr>
            <w:pBdr>
              <w:top w:val="nil"/>
              <w:left w:val="nil"/>
              <w:bottom w:val="nil"/>
              <w:right w:val="nil"/>
              <w:between w:val="nil"/>
            </w:pBdr>
            <w:tabs>
              <w:tab w:val="center" w:pos="4320"/>
              <w:tab w:val="right" w:pos="8640"/>
              <w:tab w:val="center" w:pos="4388"/>
            </w:tabs>
            <w:ind w:right="174"/>
            <w:jc w:val="right"/>
            <w:rPr>
              <w:color w:val="000000"/>
              <w:sz w:val="12"/>
              <w:szCs w:val="12"/>
            </w:rPr>
          </w:pPr>
          <w:r w:rsidRPr="008964D5">
            <w:rPr>
              <w:color w:val="000000"/>
              <w:sz w:val="12"/>
              <w:szCs w:val="12"/>
            </w:rPr>
            <w:t xml:space="preserve"> +375 17 327 45 27, +375 17 226 12 20</w:t>
          </w:r>
        </w:p>
        <w:p w14:paraId="2C63B434" w14:textId="77777777" w:rsidR="001F20FC" w:rsidRDefault="001F20FC">
          <w:pPr>
            <w:pBdr>
              <w:top w:val="nil"/>
              <w:left w:val="nil"/>
              <w:bottom w:val="nil"/>
              <w:right w:val="nil"/>
              <w:between w:val="nil"/>
            </w:pBdr>
            <w:tabs>
              <w:tab w:val="center" w:pos="4320"/>
              <w:tab w:val="right" w:pos="8640"/>
              <w:tab w:val="center" w:pos="4388"/>
            </w:tabs>
            <w:ind w:right="174"/>
            <w:jc w:val="right"/>
            <w:rPr>
              <w:color w:val="000000"/>
              <w:sz w:val="16"/>
              <w:szCs w:val="16"/>
            </w:rPr>
          </w:pPr>
          <w:r w:rsidRPr="008964D5">
            <w:rPr>
              <w:color w:val="000000"/>
              <w:sz w:val="12"/>
              <w:szCs w:val="12"/>
            </w:rPr>
            <w:t xml:space="preserve">e-mail: </w:t>
          </w:r>
          <w:hyperlink r:id="rId2">
            <w:r w:rsidRPr="008964D5">
              <w:rPr>
                <w:color w:val="003366"/>
                <w:sz w:val="12"/>
                <w:szCs w:val="12"/>
                <w:u w:val="single"/>
              </w:rPr>
              <w:t>belarus.office@unfpa.org</w:t>
            </w:r>
          </w:hyperlink>
          <w:r w:rsidRPr="008964D5">
            <w:rPr>
              <w:color w:val="000000"/>
              <w:sz w:val="12"/>
              <w:szCs w:val="12"/>
            </w:rPr>
            <w:t xml:space="preserve">, website: </w:t>
          </w:r>
          <w:hyperlink r:id="rId3">
            <w:r w:rsidRPr="008964D5">
              <w:rPr>
                <w:color w:val="003366"/>
                <w:sz w:val="12"/>
                <w:szCs w:val="12"/>
                <w:u w:val="single"/>
              </w:rPr>
              <w:t>www.belarus.unfpa.org</w:t>
            </w:r>
          </w:hyperlink>
        </w:p>
      </w:tc>
    </w:tr>
  </w:tbl>
  <w:p w14:paraId="42B150AD" w14:textId="77777777" w:rsidR="001F20FC" w:rsidRDefault="001F20FC">
    <w:pPr>
      <w:pBdr>
        <w:top w:val="nil"/>
        <w:left w:val="nil"/>
        <w:bottom w:val="nil"/>
        <w:right w:val="nil"/>
        <w:between w:val="nil"/>
      </w:pBdr>
      <w:tabs>
        <w:tab w:val="center" w:pos="4320"/>
        <w:tab w:val="right" w:pos="8640"/>
      </w:tabs>
      <w:rPr>
        <w:rFonts w:ascii="Times" w:eastAsia="Times" w:hAnsi="Times" w:cs="Times"/>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714"/>
    <w:multiLevelType w:val="multilevel"/>
    <w:tmpl w:val="F29E2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D82F49"/>
    <w:multiLevelType w:val="multilevel"/>
    <w:tmpl w:val="9244B6BC"/>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112F6C"/>
    <w:multiLevelType w:val="multilevel"/>
    <w:tmpl w:val="1AA8F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4C59A0"/>
    <w:multiLevelType w:val="hybridMultilevel"/>
    <w:tmpl w:val="1A42A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2D5F2E"/>
    <w:multiLevelType w:val="hybridMultilevel"/>
    <w:tmpl w:val="538C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9440A"/>
    <w:multiLevelType w:val="multilevel"/>
    <w:tmpl w:val="D06C3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AE0A42"/>
    <w:multiLevelType w:val="multilevel"/>
    <w:tmpl w:val="7A3CC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ED1CA0"/>
    <w:multiLevelType w:val="multilevel"/>
    <w:tmpl w:val="CB26F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0516C3"/>
    <w:multiLevelType w:val="multilevel"/>
    <w:tmpl w:val="D83E6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51738"/>
    <w:multiLevelType w:val="multilevel"/>
    <w:tmpl w:val="00B0B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5F7A4E"/>
    <w:multiLevelType w:val="hybridMultilevel"/>
    <w:tmpl w:val="922E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752A89"/>
    <w:multiLevelType w:val="multilevel"/>
    <w:tmpl w:val="1F8C7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EF0384"/>
    <w:multiLevelType w:val="multilevel"/>
    <w:tmpl w:val="229AC2F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93D6BFC"/>
    <w:multiLevelType w:val="hybridMultilevel"/>
    <w:tmpl w:val="E9B8B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9"/>
  </w:num>
  <w:num w:numId="6">
    <w:abstractNumId w:val="0"/>
  </w:num>
  <w:num w:numId="7">
    <w:abstractNumId w:val="12"/>
  </w:num>
  <w:num w:numId="8">
    <w:abstractNumId w:val="11"/>
  </w:num>
  <w:num w:numId="9">
    <w:abstractNumId w:val="7"/>
  </w:num>
  <w:num w:numId="10">
    <w:abstractNumId w:val="6"/>
  </w:num>
  <w:num w:numId="11">
    <w:abstractNumId w:val="3"/>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3A"/>
    <w:rsid w:val="000570D1"/>
    <w:rsid w:val="000D7BD1"/>
    <w:rsid w:val="001403DE"/>
    <w:rsid w:val="00154837"/>
    <w:rsid w:val="00156190"/>
    <w:rsid w:val="001857EB"/>
    <w:rsid w:val="001F20FC"/>
    <w:rsid w:val="002703CF"/>
    <w:rsid w:val="00300145"/>
    <w:rsid w:val="00381C5E"/>
    <w:rsid w:val="0040731E"/>
    <w:rsid w:val="00420BF7"/>
    <w:rsid w:val="004600F9"/>
    <w:rsid w:val="00486CA4"/>
    <w:rsid w:val="004A0E16"/>
    <w:rsid w:val="00513042"/>
    <w:rsid w:val="00691224"/>
    <w:rsid w:val="006C6FEF"/>
    <w:rsid w:val="0071327C"/>
    <w:rsid w:val="00782E59"/>
    <w:rsid w:val="007E0AFD"/>
    <w:rsid w:val="007F319A"/>
    <w:rsid w:val="008866F1"/>
    <w:rsid w:val="008964D5"/>
    <w:rsid w:val="00900533"/>
    <w:rsid w:val="00937B53"/>
    <w:rsid w:val="0094745D"/>
    <w:rsid w:val="00956AE4"/>
    <w:rsid w:val="00961730"/>
    <w:rsid w:val="009B0E77"/>
    <w:rsid w:val="009B4678"/>
    <w:rsid w:val="009F193A"/>
    <w:rsid w:val="00A21440"/>
    <w:rsid w:val="00A24153"/>
    <w:rsid w:val="00B1012E"/>
    <w:rsid w:val="00B10B89"/>
    <w:rsid w:val="00B56483"/>
    <w:rsid w:val="00BD3E53"/>
    <w:rsid w:val="00C5418E"/>
    <w:rsid w:val="00CA291E"/>
    <w:rsid w:val="00CC2395"/>
    <w:rsid w:val="00D0758E"/>
    <w:rsid w:val="00D60554"/>
    <w:rsid w:val="00D7482E"/>
    <w:rsid w:val="00F578EB"/>
    <w:rsid w:val="00F9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2BC3"/>
  <w15:docId w15:val="{276D42B9-C1BA-4FBA-978E-FE4AAB8A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199D"/>
    <w:rPr>
      <w:lang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table" w:customStyle="1" w:styleId="TableNormal2">
    <w:name w:val="Table Normal2"/>
    <w:tblPr>
      <w:tblCellMar>
        <w:top w:w="0" w:type="dxa"/>
        <w:left w:w="0" w:type="dxa"/>
        <w:bottom w:w="0" w:type="dxa"/>
        <w:right w:w="0" w:type="dxa"/>
      </w:tblCellMar>
    </w:tbl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39"/>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link w:val="af5"/>
    <w:uiPriority w:val="34"/>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eastAsia="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il">
    <w:name w:val="il"/>
    <w:basedOn w:val="a0"/>
    <w:rsid w:val="00311B13"/>
  </w:style>
  <w:style w:type="paragraph" w:styleId="afe">
    <w:name w:val="Plain Text"/>
    <w:basedOn w:val="a"/>
    <w:link w:val="aff"/>
    <w:uiPriority w:val="99"/>
    <w:unhideWhenUsed/>
    <w:rsid w:val="00CD140E"/>
    <w:rPr>
      <w:rFonts w:ascii="Consolas" w:eastAsia="Calibri" w:hAnsi="Consolas"/>
      <w:sz w:val="21"/>
      <w:szCs w:val="21"/>
      <w:lang w:val="ru-RU"/>
    </w:rPr>
  </w:style>
  <w:style w:type="character" w:customStyle="1" w:styleId="aff">
    <w:name w:val="Текст Знак"/>
    <w:basedOn w:val="a0"/>
    <w:link w:val="afe"/>
    <w:uiPriority w:val="99"/>
    <w:rsid w:val="00CD140E"/>
    <w:rPr>
      <w:rFonts w:ascii="Consolas" w:eastAsia="Calibri" w:hAnsi="Consolas"/>
      <w:sz w:val="21"/>
      <w:szCs w:val="21"/>
      <w:lang w:val="ru-RU" w:eastAsia="en-US"/>
    </w:rPr>
  </w:style>
  <w:style w:type="paragraph" w:styleId="aff0">
    <w:name w:val="No Spacing"/>
    <w:uiPriority w:val="1"/>
    <w:qFormat/>
    <w:rsid w:val="00F5660D"/>
    <w:rPr>
      <w:rFonts w:asciiTheme="minorHAnsi" w:eastAsiaTheme="minorHAnsi" w:hAnsiTheme="minorHAnsi" w:cstheme="minorBidi"/>
      <w:sz w:val="22"/>
      <w:szCs w:val="22"/>
      <w:lang w:eastAsia="en-US"/>
    </w:rPr>
  </w:style>
  <w:style w:type="character" w:customStyle="1" w:styleId="11">
    <w:name w:val="Неразрешенное упоминание1"/>
    <w:basedOn w:val="a0"/>
    <w:uiPriority w:val="99"/>
    <w:semiHidden/>
    <w:unhideWhenUsed/>
    <w:rsid w:val="004C250F"/>
    <w:rPr>
      <w:color w:val="605E5C"/>
      <w:shd w:val="clear" w:color="auto" w:fill="E1DFDD"/>
    </w:rPr>
  </w:style>
  <w:style w:type="character" w:customStyle="1" w:styleId="a7">
    <w:name w:val="Верхний колонтитул Знак"/>
    <w:basedOn w:val="a0"/>
    <w:link w:val="a6"/>
    <w:qFormat/>
    <w:rsid w:val="00CC70B0"/>
    <w:rPr>
      <w:rFonts w:ascii="Times" w:eastAsia="Times" w:hAnsi="Times"/>
      <w:sz w:val="24"/>
      <w:lang w:val="en-US" w:eastAsia="en-US"/>
    </w:rPr>
  </w:style>
  <w:style w:type="character" w:customStyle="1" w:styleId="20">
    <w:name w:val="Неразрешенное упоминание2"/>
    <w:basedOn w:val="a0"/>
    <w:uiPriority w:val="99"/>
    <w:semiHidden/>
    <w:unhideWhenUsed/>
    <w:rsid w:val="00176A52"/>
    <w:rPr>
      <w:color w:val="605E5C"/>
      <w:shd w:val="clear" w:color="auto" w:fill="E1DFDD"/>
    </w:rPr>
  </w:style>
  <w:style w:type="paragraph" w:customStyle="1" w:styleId="Default">
    <w:name w:val="Default"/>
    <w:rsid w:val="0071698A"/>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a0"/>
    <w:rsid w:val="000A5D73"/>
  </w:style>
  <w:style w:type="character" w:styleId="aff1">
    <w:name w:val="Unresolved Mention"/>
    <w:basedOn w:val="a0"/>
    <w:uiPriority w:val="99"/>
    <w:semiHidden/>
    <w:unhideWhenUsed/>
    <w:rsid w:val="00E46858"/>
    <w:rPr>
      <w:color w:val="605E5C"/>
      <w:shd w:val="clear" w:color="auto" w:fill="E1DFDD"/>
    </w:rPr>
  </w:style>
  <w:style w:type="table" w:styleId="aff2">
    <w:name w:val="Grid Table Light"/>
    <w:basedOn w:val="a1"/>
    <w:uiPriority w:val="40"/>
    <w:rsid w:val="00CA2548"/>
    <w:pPr>
      <w:widowControl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paragraph" w:styleId="afff8">
    <w:name w:val="endnote text"/>
    <w:basedOn w:val="a"/>
    <w:link w:val="afff9"/>
    <w:uiPriority w:val="99"/>
    <w:semiHidden/>
    <w:unhideWhenUsed/>
    <w:rsid w:val="009B4678"/>
  </w:style>
  <w:style w:type="character" w:customStyle="1" w:styleId="afff9">
    <w:name w:val="Текст концевой сноски Знак"/>
    <w:basedOn w:val="a0"/>
    <w:link w:val="afff8"/>
    <w:uiPriority w:val="99"/>
    <w:semiHidden/>
    <w:rsid w:val="009B4678"/>
    <w:rPr>
      <w:lang w:eastAsia="en-US"/>
    </w:rPr>
  </w:style>
  <w:style w:type="character" w:styleId="afffa">
    <w:name w:val="endnote reference"/>
    <w:basedOn w:val="a0"/>
    <w:uiPriority w:val="99"/>
    <w:semiHidden/>
    <w:unhideWhenUsed/>
    <w:rsid w:val="009B4678"/>
    <w:rPr>
      <w:vertAlign w:val="superscript"/>
    </w:rPr>
  </w:style>
  <w:style w:type="paragraph" w:customStyle="1" w:styleId="font8">
    <w:name w:val="font_8"/>
    <w:basedOn w:val="a"/>
    <w:rsid w:val="00B56483"/>
    <w:pPr>
      <w:spacing w:before="100" w:beforeAutospacing="1" w:after="100" w:afterAutospacing="1"/>
    </w:pPr>
    <w:rPr>
      <w:sz w:val="24"/>
      <w:szCs w:val="24"/>
      <w:lang w:val="ru-RU" w:eastAsia="ru-RU"/>
    </w:rPr>
  </w:style>
  <w:style w:type="character" w:customStyle="1" w:styleId="color11">
    <w:name w:val="color_11"/>
    <w:basedOn w:val="a0"/>
    <w:rsid w:val="00B56483"/>
  </w:style>
  <w:style w:type="character" w:styleId="afffb">
    <w:name w:val="Strong"/>
    <w:basedOn w:val="a0"/>
    <w:uiPriority w:val="22"/>
    <w:qFormat/>
    <w:rsid w:val="00900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3229">
      <w:bodyDiv w:val="1"/>
      <w:marLeft w:val="0"/>
      <w:marRight w:val="0"/>
      <w:marTop w:val="0"/>
      <w:marBottom w:val="0"/>
      <w:divBdr>
        <w:top w:val="none" w:sz="0" w:space="0" w:color="auto"/>
        <w:left w:val="none" w:sz="0" w:space="0" w:color="auto"/>
        <w:bottom w:val="none" w:sz="0" w:space="0" w:color="auto"/>
        <w:right w:val="none" w:sz="0" w:space="0" w:color="auto"/>
      </w:divBdr>
    </w:div>
    <w:div w:id="376469399">
      <w:bodyDiv w:val="1"/>
      <w:marLeft w:val="0"/>
      <w:marRight w:val="0"/>
      <w:marTop w:val="0"/>
      <w:marBottom w:val="0"/>
      <w:divBdr>
        <w:top w:val="none" w:sz="0" w:space="0" w:color="auto"/>
        <w:left w:val="none" w:sz="0" w:space="0" w:color="auto"/>
        <w:bottom w:val="none" w:sz="0" w:space="0" w:color="auto"/>
        <w:right w:val="none" w:sz="0" w:space="0" w:color="auto"/>
      </w:divBdr>
    </w:div>
    <w:div w:id="453062035">
      <w:bodyDiv w:val="1"/>
      <w:marLeft w:val="0"/>
      <w:marRight w:val="0"/>
      <w:marTop w:val="0"/>
      <w:marBottom w:val="0"/>
      <w:divBdr>
        <w:top w:val="none" w:sz="0" w:space="0" w:color="auto"/>
        <w:left w:val="none" w:sz="0" w:space="0" w:color="auto"/>
        <w:bottom w:val="none" w:sz="0" w:space="0" w:color="auto"/>
        <w:right w:val="none" w:sz="0" w:space="0" w:color="auto"/>
      </w:divBdr>
    </w:div>
    <w:div w:id="728963059">
      <w:bodyDiv w:val="1"/>
      <w:marLeft w:val="0"/>
      <w:marRight w:val="0"/>
      <w:marTop w:val="0"/>
      <w:marBottom w:val="0"/>
      <w:divBdr>
        <w:top w:val="none" w:sz="0" w:space="0" w:color="auto"/>
        <w:left w:val="none" w:sz="0" w:space="0" w:color="auto"/>
        <w:bottom w:val="none" w:sz="0" w:space="0" w:color="auto"/>
        <w:right w:val="none" w:sz="0" w:space="0" w:color="auto"/>
      </w:divBdr>
    </w:div>
    <w:div w:id="775903808">
      <w:bodyDiv w:val="1"/>
      <w:marLeft w:val="0"/>
      <w:marRight w:val="0"/>
      <w:marTop w:val="0"/>
      <w:marBottom w:val="0"/>
      <w:divBdr>
        <w:top w:val="none" w:sz="0" w:space="0" w:color="auto"/>
        <w:left w:val="none" w:sz="0" w:space="0" w:color="auto"/>
        <w:bottom w:val="none" w:sz="0" w:space="0" w:color="auto"/>
        <w:right w:val="none" w:sz="0" w:space="0" w:color="auto"/>
      </w:divBdr>
    </w:div>
    <w:div w:id="15028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anctionssearch.ofac.trea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elarus.unfpa.org" TargetMode="External"/><Relationship Id="rId2" Type="http://schemas.openxmlformats.org/officeDocument/2006/relationships/hyperlink" Target="mailto:belaru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44XKTgMHX8Ec5g1F0nQZ3wsoYQ==">AMUW2mUWVBedeLhN6YfLXK9JtanrxgUe7CPMKb/y8ijDt7DjHA0JUZsgS62QiuvBZLlUKuuWT71cGmv005YSae6dDuGaWW6oRGTHRMvIlc8lXQwxdC4NsbgqZNxlLDV+ehbYvQbviwegtgcOsI5Sys5Bx6u2VsweDo9/T0qJ+ISguApta7+wBcpfYijDfzbp5r7xp28JocIK/fThyBnOxVrexdSi8qubfi4bxavZVIVWNtXsvg+AQxIyZCZhuKnfWmHHINbmsdLgLJ6LquGCOP7Ws689y5t91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1F0928-274A-4614-B9AB-65DFF211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4394</Words>
  <Characters>25048</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Julia N</cp:lastModifiedBy>
  <cp:revision>4</cp:revision>
  <dcterms:created xsi:type="dcterms:W3CDTF">2022-09-15T11:10:00Z</dcterms:created>
  <dcterms:modified xsi:type="dcterms:W3CDTF">2022-09-15T11:11:00Z</dcterms:modified>
</cp:coreProperties>
</file>